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CF9FAC">
      <w:pPr>
        <w:rPr>
          <w:rFonts w:ascii="黑体" w:hAnsi="黑体" w:eastAsia="黑体" w:cs="黑体"/>
          <w:color w:val="000000"/>
          <w:sz w:val="32"/>
          <w:szCs w:val="32"/>
        </w:rPr>
      </w:pPr>
      <w:r>
        <w:rPr>
          <w:rFonts w:hint="eastAsia" w:ascii="黑体" w:hAnsi="黑体" w:eastAsia="黑体" w:cs="黑体"/>
          <w:color w:val="000000"/>
          <w:sz w:val="32"/>
          <w:szCs w:val="32"/>
        </w:rPr>
        <w:t>附件1</w:t>
      </w:r>
    </w:p>
    <w:p w14:paraId="5F0038E4">
      <w:pPr>
        <w:overflowPunct w:val="0"/>
        <w:snapToGrid w:val="0"/>
        <w:spacing w:line="560" w:lineRule="exact"/>
        <w:rPr>
          <w:rFonts w:eastAsia="黑体" w:cs="黑体"/>
          <w:color w:val="000000"/>
          <w:sz w:val="32"/>
          <w:szCs w:val="32"/>
        </w:rPr>
      </w:pPr>
    </w:p>
    <w:p w14:paraId="57D96134">
      <w:pPr>
        <w:overflowPunct w:val="0"/>
        <w:snapToGrid w:val="0"/>
        <w:spacing w:line="560" w:lineRule="exact"/>
        <w:jc w:val="center"/>
        <w:rPr>
          <w:rFonts w:eastAsia="方正小标宋简体" w:cs="方正小标宋简体"/>
          <w:color w:val="000000"/>
          <w:sz w:val="44"/>
          <w:szCs w:val="44"/>
        </w:rPr>
      </w:pPr>
      <w:r>
        <w:rPr>
          <w:rFonts w:hint="eastAsia" w:eastAsia="方正小标宋简体" w:cs="方正小标宋简体"/>
          <w:color w:val="000000"/>
          <w:sz w:val="44"/>
          <w:szCs w:val="44"/>
        </w:rPr>
        <w:t>“基础教育精品课”制作要求</w:t>
      </w:r>
    </w:p>
    <w:p w14:paraId="310FA73C">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cs="方正仿宋_GB2312"/>
          <w:color w:val="000000"/>
          <w:sz w:val="32"/>
          <w:szCs w:val="32"/>
        </w:rPr>
      </w:pPr>
    </w:p>
    <w:p w14:paraId="746BF76C">
      <w:pPr>
        <w:keepNext w:val="0"/>
        <w:keepLines w:val="0"/>
        <w:pageBreakBefore w:val="0"/>
        <w:widowControl w:val="0"/>
        <w:kinsoku/>
        <w:wordWrap/>
        <w:overflowPunct/>
        <w:topLinePunct w:val="0"/>
        <w:autoSpaceDE/>
        <w:autoSpaceDN/>
        <w:bidi w:val="0"/>
        <w:adjustRightInd/>
        <w:snapToGrid/>
        <w:spacing w:line="560" w:lineRule="exact"/>
        <w:ind w:left="0" w:right="-6" w:firstLine="636" w:firstLineChars="200"/>
        <w:textAlignment w:val="auto"/>
        <w:outlineLvl w:val="1"/>
        <w:rPr>
          <w:rFonts w:ascii="黑体" w:hAnsi="黑体" w:eastAsia="黑体" w:cs="黑体"/>
          <w:sz w:val="31"/>
          <w:szCs w:val="31"/>
        </w:rPr>
      </w:pPr>
      <w:r>
        <w:rPr>
          <w:rFonts w:ascii="黑体" w:hAnsi="黑体" w:eastAsia="黑体" w:cs="黑体"/>
          <w:spacing w:val="4"/>
          <w:sz w:val="31"/>
          <w:szCs w:val="31"/>
        </w:rPr>
        <w:t>一、学科课程、特殊教育、人工智能教育（义务教育阶段）、</w:t>
      </w:r>
      <w:r>
        <w:rPr>
          <w:rFonts w:ascii="黑体" w:hAnsi="黑体" w:eastAsia="黑体" w:cs="黑体"/>
          <w:spacing w:val="6"/>
          <w:sz w:val="31"/>
          <w:szCs w:val="31"/>
        </w:rPr>
        <w:t>阅读课、科技教育</w:t>
      </w:r>
    </w:p>
    <w:p w14:paraId="4EA09FA4">
      <w:pPr>
        <w:pStyle w:val="2"/>
        <w:keepNext w:val="0"/>
        <w:keepLines w:val="0"/>
        <w:pageBreakBefore w:val="0"/>
        <w:widowControl w:val="0"/>
        <w:kinsoku/>
        <w:wordWrap/>
        <w:overflowPunct/>
        <w:topLinePunct w:val="0"/>
        <w:autoSpaceDE/>
        <w:autoSpaceDN/>
        <w:bidi w:val="0"/>
        <w:adjustRightInd/>
        <w:snapToGrid/>
        <w:spacing w:after="0" w:line="560" w:lineRule="exact"/>
        <w:ind w:left="0" w:right="-6" w:firstLine="684"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11"/>
          <w:sz w:val="32"/>
          <w:szCs w:val="32"/>
        </w:rPr>
        <w:t>学科课程、特殊教育精品课内容应为教育部审定的各年级各学科教材中的具体一课（节）所含知识（可选择的课程以国家智</w:t>
      </w:r>
      <w:r>
        <w:rPr>
          <w:rFonts w:hint="eastAsia" w:ascii="仿宋_GB2312" w:hAnsi="仿宋_GB2312" w:eastAsia="仿宋_GB2312" w:cs="仿宋_GB2312"/>
          <w:spacing w:val="5"/>
          <w:sz w:val="32"/>
          <w:szCs w:val="32"/>
        </w:rPr>
        <w:t>慧平台可上传的课程节点为准）。</w:t>
      </w:r>
    </w:p>
    <w:p w14:paraId="4BD3D1AB">
      <w:pPr>
        <w:pStyle w:val="2"/>
        <w:keepNext w:val="0"/>
        <w:keepLines w:val="0"/>
        <w:pageBreakBefore w:val="0"/>
        <w:widowControl w:val="0"/>
        <w:kinsoku/>
        <w:wordWrap/>
        <w:overflowPunct/>
        <w:topLinePunct w:val="0"/>
        <w:autoSpaceDE/>
        <w:autoSpaceDN/>
        <w:bidi w:val="0"/>
        <w:adjustRightInd/>
        <w:snapToGrid/>
        <w:spacing w:after="0" w:line="560" w:lineRule="exact"/>
        <w:ind w:left="0" w:right="-6" w:firstLine="676"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9"/>
          <w:sz w:val="32"/>
          <w:szCs w:val="32"/>
        </w:rPr>
        <w:t>人工智能教育（义务教育阶段）精品课划分人工智能基础、</w:t>
      </w:r>
      <w:r>
        <w:rPr>
          <w:rFonts w:hint="eastAsia" w:ascii="仿宋_GB2312" w:hAnsi="仿宋_GB2312" w:eastAsia="仿宋_GB2312" w:cs="仿宋_GB2312"/>
          <w:spacing w:val="12"/>
          <w:sz w:val="32"/>
          <w:szCs w:val="32"/>
        </w:rPr>
        <w:t>人工智能应用、人工智能实现和人工智能伦理四</w:t>
      </w:r>
      <w:r>
        <w:rPr>
          <w:rFonts w:hint="eastAsia" w:ascii="仿宋_GB2312" w:hAnsi="仿宋_GB2312" w:eastAsia="仿宋_GB2312" w:cs="仿宋_GB2312"/>
          <w:spacing w:val="11"/>
          <w:sz w:val="32"/>
          <w:szCs w:val="32"/>
        </w:rPr>
        <w:t>大主题和若干二级主题，教师可选择一个二级主题，结合各年级学生认知水平，</w:t>
      </w:r>
      <w:r>
        <w:rPr>
          <w:rFonts w:hint="eastAsia" w:ascii="仿宋_GB2312" w:hAnsi="仿宋_GB2312" w:eastAsia="仿宋_GB2312" w:cs="仿宋_GB2312"/>
          <w:spacing w:val="8"/>
          <w:sz w:val="32"/>
          <w:szCs w:val="32"/>
        </w:rPr>
        <w:t>从体验、认识、理解、应用、创新五个层级，</w:t>
      </w:r>
      <w:r>
        <w:rPr>
          <w:rFonts w:hint="eastAsia" w:ascii="仿宋_GB2312" w:hAnsi="仿宋_GB2312" w:eastAsia="仿宋_GB2312" w:cs="仿宋_GB2312"/>
          <w:spacing w:val="-50"/>
          <w:sz w:val="32"/>
          <w:szCs w:val="32"/>
        </w:rPr>
        <w:t xml:space="preserve"> </w:t>
      </w:r>
      <w:r>
        <w:rPr>
          <w:rFonts w:hint="eastAsia" w:ascii="仿宋_GB2312" w:hAnsi="仿宋_GB2312" w:eastAsia="仿宋_GB2312" w:cs="仿宋_GB2312"/>
          <w:spacing w:val="8"/>
          <w:sz w:val="32"/>
          <w:szCs w:val="32"/>
        </w:rPr>
        <w:t>自行设计教学内容</w:t>
      </w:r>
      <w:r>
        <w:rPr>
          <w:rFonts w:hint="eastAsia" w:ascii="仿宋_GB2312" w:hAnsi="仿宋_GB2312" w:eastAsia="仿宋_GB2312" w:cs="仿宋_GB2312"/>
          <w:spacing w:val="4"/>
          <w:sz w:val="32"/>
          <w:szCs w:val="32"/>
        </w:rPr>
        <w:t>进行授课。</w:t>
      </w:r>
    </w:p>
    <w:p w14:paraId="1C09DC79">
      <w:pPr>
        <w:pStyle w:val="2"/>
        <w:keepNext w:val="0"/>
        <w:keepLines w:val="0"/>
        <w:pageBreakBefore w:val="0"/>
        <w:widowControl w:val="0"/>
        <w:kinsoku/>
        <w:wordWrap/>
        <w:overflowPunct/>
        <w:topLinePunct w:val="0"/>
        <w:autoSpaceDE/>
        <w:autoSpaceDN/>
        <w:bidi w:val="0"/>
        <w:adjustRightInd/>
        <w:snapToGrid/>
        <w:spacing w:after="0" w:line="560" w:lineRule="exact"/>
        <w:ind w:left="0" w:right="-6" w:firstLine="648"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阅读精品课设置文学经典、思政育人、历史文化、科普知识、</w:t>
      </w:r>
      <w:r>
        <w:rPr>
          <w:rFonts w:hint="eastAsia" w:ascii="仿宋_GB2312" w:hAnsi="仿宋_GB2312" w:eastAsia="仿宋_GB2312" w:cs="仿宋_GB2312"/>
          <w:spacing w:val="9"/>
          <w:sz w:val="32"/>
          <w:szCs w:val="32"/>
        </w:rPr>
        <w:t>法律常识、卫生健康六个主题模块。课程主题针对小学、初中、</w:t>
      </w:r>
      <w:r>
        <w:rPr>
          <w:rFonts w:hint="eastAsia" w:ascii="仿宋_GB2312" w:hAnsi="仿宋_GB2312" w:eastAsia="仿宋_GB2312" w:cs="仿宋_GB2312"/>
          <w:spacing w:val="8"/>
          <w:sz w:val="32"/>
          <w:szCs w:val="32"/>
        </w:rPr>
        <w:t>高中各学科、各学段学生的认知发展规律，</w:t>
      </w:r>
      <w:r>
        <w:rPr>
          <w:rFonts w:hint="eastAsia" w:ascii="仿宋_GB2312" w:hAnsi="仿宋_GB2312" w:eastAsia="仿宋_GB2312" w:cs="仿宋_GB2312"/>
          <w:spacing w:val="-54"/>
          <w:sz w:val="32"/>
          <w:szCs w:val="32"/>
        </w:rPr>
        <w:t xml:space="preserve"> </w:t>
      </w:r>
      <w:r>
        <w:rPr>
          <w:rFonts w:hint="eastAsia" w:ascii="仿宋_GB2312" w:hAnsi="仿宋_GB2312" w:eastAsia="仿宋_GB2312" w:cs="仿宋_GB2312"/>
          <w:spacing w:val="8"/>
          <w:sz w:val="32"/>
          <w:szCs w:val="32"/>
        </w:rPr>
        <w:t>旨在提升学生全学科</w:t>
      </w:r>
      <w:r>
        <w:rPr>
          <w:rFonts w:hint="eastAsia" w:ascii="仿宋_GB2312" w:hAnsi="仿宋_GB2312" w:eastAsia="仿宋_GB2312" w:cs="仿宋_GB2312"/>
          <w:spacing w:val="11"/>
          <w:sz w:val="32"/>
          <w:szCs w:val="32"/>
        </w:rPr>
        <w:t>阅读素养，引导各学科教师带领学生积累学科知识、发展思维能力、形成正确价值观。各学科教师可根据执教年级及区域学情，</w:t>
      </w:r>
      <w:r>
        <w:rPr>
          <w:rFonts w:hint="eastAsia" w:ascii="仿宋_GB2312" w:hAnsi="仿宋_GB2312" w:eastAsia="仿宋_GB2312" w:cs="仿宋_GB2312"/>
          <w:spacing w:val="6"/>
          <w:sz w:val="32"/>
          <w:szCs w:val="32"/>
        </w:rPr>
        <w:t>进行学科阅读课程的设计与实施。</w:t>
      </w:r>
    </w:p>
    <w:p w14:paraId="541BD667">
      <w:pPr>
        <w:pStyle w:val="2"/>
        <w:keepNext w:val="0"/>
        <w:keepLines w:val="0"/>
        <w:pageBreakBefore w:val="0"/>
        <w:widowControl w:val="0"/>
        <w:kinsoku/>
        <w:wordWrap/>
        <w:overflowPunct/>
        <w:topLinePunct w:val="0"/>
        <w:autoSpaceDE/>
        <w:autoSpaceDN/>
        <w:bidi w:val="0"/>
        <w:adjustRightInd/>
        <w:snapToGrid/>
        <w:spacing w:after="0" w:line="560" w:lineRule="exact"/>
        <w:ind w:left="0" w:right="-6" w:firstLine="67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8"/>
          <w:sz w:val="32"/>
          <w:szCs w:val="32"/>
        </w:rPr>
        <w:t>科技教育精品课设置技术与工程实践、科学探究、科技与</w:t>
      </w:r>
      <w:r>
        <w:rPr>
          <w:rFonts w:hint="eastAsia" w:ascii="仿宋_GB2312" w:hAnsi="仿宋_GB2312" w:eastAsia="仿宋_GB2312" w:cs="仿宋_GB2312"/>
          <w:spacing w:val="-54"/>
          <w:sz w:val="32"/>
          <w:szCs w:val="32"/>
        </w:rPr>
        <w:t xml:space="preserve"> </w:t>
      </w:r>
      <w:r>
        <w:rPr>
          <w:rFonts w:hint="eastAsia" w:ascii="仿宋_GB2312" w:hAnsi="仿宋_GB2312" w:eastAsia="仿宋_GB2312" w:cs="仿宋_GB2312"/>
          <w:sz w:val="32"/>
          <w:szCs w:val="32"/>
        </w:rPr>
        <w:t>AI</w:t>
      </w:r>
      <w:r>
        <w:rPr>
          <w:rFonts w:hint="eastAsia" w:ascii="仿宋_GB2312" w:hAnsi="仿宋_GB2312" w:eastAsia="仿宋_GB2312" w:cs="仿宋_GB2312"/>
          <w:spacing w:val="8"/>
          <w:sz w:val="32"/>
          <w:szCs w:val="32"/>
        </w:rPr>
        <w:t>融合、科技与人文融合、生命与生态五个主题模块，</w:t>
      </w:r>
      <w:r>
        <w:rPr>
          <w:rFonts w:hint="eastAsia" w:ascii="仿宋_GB2312" w:hAnsi="仿宋_GB2312" w:eastAsia="仿宋_GB2312" w:cs="仿宋_GB2312"/>
          <w:spacing w:val="-60"/>
          <w:sz w:val="32"/>
          <w:szCs w:val="32"/>
        </w:rPr>
        <w:t xml:space="preserve"> </w:t>
      </w:r>
      <w:r>
        <w:rPr>
          <w:rFonts w:hint="eastAsia" w:ascii="仿宋_GB2312" w:hAnsi="仿宋_GB2312" w:eastAsia="仿宋_GB2312" w:cs="仿宋_GB2312"/>
          <w:spacing w:val="8"/>
          <w:sz w:val="32"/>
          <w:szCs w:val="32"/>
        </w:rPr>
        <w:t>旨在强化教</w:t>
      </w:r>
      <w:r>
        <w:rPr>
          <w:rFonts w:hint="eastAsia" w:ascii="仿宋_GB2312" w:hAnsi="仿宋_GB2312" w:eastAsia="仿宋_GB2312" w:cs="仿宋_GB2312"/>
          <w:spacing w:val="9"/>
          <w:sz w:val="32"/>
          <w:szCs w:val="32"/>
        </w:rPr>
        <w:t>师项目式、探究式、跨学科教学能力，提升学生综合运用科学、</w:t>
      </w:r>
      <w:r>
        <w:rPr>
          <w:rFonts w:hint="eastAsia" w:ascii="仿宋_GB2312" w:hAnsi="仿宋_GB2312" w:eastAsia="仿宋_GB2312" w:cs="仿宋_GB2312"/>
          <w:spacing w:val="11"/>
          <w:sz w:val="32"/>
          <w:szCs w:val="32"/>
        </w:rPr>
        <w:t>技术、工程、数学等跨学科知识与技能解决能力。教师可结合各</w:t>
      </w:r>
      <w:r>
        <w:rPr>
          <w:rFonts w:hint="eastAsia" w:ascii="仿宋_GB2312" w:hAnsi="仿宋_GB2312" w:eastAsia="仿宋_GB2312" w:cs="仿宋_GB2312"/>
          <w:spacing w:val="8"/>
          <w:sz w:val="32"/>
          <w:szCs w:val="32"/>
        </w:rPr>
        <w:t>学段学生的科技认知水平与区域学情，</w:t>
      </w:r>
      <w:r>
        <w:rPr>
          <w:rFonts w:hint="eastAsia" w:ascii="仿宋_GB2312" w:hAnsi="仿宋_GB2312" w:eastAsia="仿宋_GB2312" w:cs="仿宋_GB2312"/>
          <w:spacing w:val="-53"/>
          <w:sz w:val="32"/>
          <w:szCs w:val="32"/>
        </w:rPr>
        <w:t xml:space="preserve"> </w:t>
      </w:r>
      <w:r>
        <w:rPr>
          <w:rFonts w:hint="eastAsia" w:ascii="仿宋_GB2312" w:hAnsi="仿宋_GB2312" w:eastAsia="仿宋_GB2312" w:cs="仿宋_GB2312"/>
          <w:spacing w:val="8"/>
          <w:sz w:val="32"/>
          <w:szCs w:val="32"/>
        </w:rPr>
        <w:t>自行设计教学内容进行授</w:t>
      </w:r>
      <w:r>
        <w:rPr>
          <w:rFonts w:hint="eastAsia" w:ascii="仿宋_GB2312" w:hAnsi="仿宋_GB2312" w:eastAsia="仿宋_GB2312" w:cs="仿宋_GB2312"/>
          <w:spacing w:val="5"/>
          <w:sz w:val="32"/>
          <w:szCs w:val="32"/>
        </w:rPr>
        <w:t>课。每节精品课署名作者不超过</w:t>
      </w:r>
      <w:r>
        <w:rPr>
          <w:rFonts w:hint="eastAsia" w:ascii="仿宋_GB2312" w:hAnsi="仿宋_GB2312" w:eastAsia="仿宋_GB2312" w:cs="仿宋_GB2312"/>
          <w:spacing w:val="-51"/>
          <w:sz w:val="32"/>
          <w:szCs w:val="32"/>
        </w:rPr>
        <w:t xml:space="preserve"> </w:t>
      </w:r>
      <w:r>
        <w:rPr>
          <w:rFonts w:hint="eastAsia" w:ascii="仿宋_GB2312" w:hAnsi="仿宋_GB2312" w:eastAsia="仿宋_GB2312" w:cs="仿宋_GB2312"/>
          <w:spacing w:val="5"/>
          <w:sz w:val="32"/>
          <w:szCs w:val="32"/>
        </w:rPr>
        <w:t>5</w:t>
      </w:r>
      <w:r>
        <w:rPr>
          <w:rFonts w:hint="eastAsia" w:ascii="仿宋_GB2312" w:hAnsi="仿宋_GB2312" w:eastAsia="仿宋_GB2312" w:cs="仿宋_GB2312"/>
          <w:spacing w:val="-49"/>
          <w:sz w:val="32"/>
          <w:szCs w:val="32"/>
        </w:rPr>
        <w:t xml:space="preserve"> </w:t>
      </w:r>
      <w:r>
        <w:rPr>
          <w:rFonts w:hint="eastAsia" w:ascii="仿宋_GB2312" w:hAnsi="仿宋_GB2312" w:eastAsia="仿宋_GB2312" w:cs="仿宋_GB2312"/>
          <w:spacing w:val="5"/>
          <w:sz w:val="32"/>
          <w:szCs w:val="32"/>
        </w:rPr>
        <w:t>人。</w:t>
      </w:r>
    </w:p>
    <w:p w14:paraId="53A5FBBC">
      <w:pPr>
        <w:pStyle w:val="2"/>
        <w:keepNext w:val="0"/>
        <w:keepLines w:val="0"/>
        <w:pageBreakBefore w:val="0"/>
        <w:widowControl w:val="0"/>
        <w:kinsoku/>
        <w:wordWrap/>
        <w:overflowPunct/>
        <w:topLinePunct w:val="0"/>
        <w:autoSpaceDE/>
        <w:autoSpaceDN/>
        <w:bidi w:val="0"/>
        <w:adjustRightInd/>
        <w:snapToGrid/>
        <w:spacing w:after="0" w:line="560" w:lineRule="exact"/>
        <w:ind w:left="0" w:right="-6" w:firstLine="684"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11"/>
          <w:sz w:val="32"/>
          <w:szCs w:val="32"/>
        </w:rPr>
        <w:t>一课（节）如有多个课时，需分别制作多个微课，最多不超</w:t>
      </w:r>
      <w:r>
        <w:rPr>
          <w:rFonts w:hint="eastAsia" w:ascii="仿宋_GB2312" w:hAnsi="仿宋_GB2312" w:eastAsia="仿宋_GB2312" w:cs="仿宋_GB2312"/>
          <w:spacing w:val="10"/>
          <w:sz w:val="32"/>
          <w:szCs w:val="32"/>
        </w:rPr>
        <w:t>过</w:t>
      </w:r>
      <w:r>
        <w:rPr>
          <w:rFonts w:hint="eastAsia" w:ascii="仿宋_GB2312" w:hAnsi="仿宋_GB2312" w:eastAsia="仿宋_GB2312" w:cs="仿宋_GB2312"/>
          <w:spacing w:val="-56"/>
          <w:sz w:val="32"/>
          <w:szCs w:val="32"/>
        </w:rPr>
        <w:t xml:space="preserve"> </w:t>
      </w:r>
      <w:r>
        <w:rPr>
          <w:rFonts w:hint="eastAsia" w:ascii="仿宋_GB2312" w:hAnsi="仿宋_GB2312" w:eastAsia="仿宋_GB2312" w:cs="仿宋_GB2312"/>
          <w:spacing w:val="10"/>
          <w:sz w:val="32"/>
          <w:szCs w:val="32"/>
        </w:rPr>
        <w:t>3</w:t>
      </w:r>
      <w:r>
        <w:rPr>
          <w:rFonts w:hint="eastAsia" w:ascii="仿宋_GB2312" w:hAnsi="仿宋_GB2312" w:eastAsia="仿宋_GB2312" w:cs="仿宋_GB2312"/>
          <w:spacing w:val="-50"/>
          <w:sz w:val="32"/>
          <w:szCs w:val="32"/>
        </w:rPr>
        <w:t xml:space="preserve"> </w:t>
      </w:r>
      <w:r>
        <w:rPr>
          <w:rFonts w:hint="eastAsia" w:ascii="仿宋_GB2312" w:hAnsi="仿宋_GB2312" w:eastAsia="仿宋_GB2312" w:cs="仿宋_GB2312"/>
          <w:spacing w:val="10"/>
          <w:sz w:val="32"/>
          <w:szCs w:val="32"/>
        </w:rPr>
        <w:t>个课时。科技教育项目式课程根据项目实施需要可</w:t>
      </w:r>
      <w:bookmarkStart w:id="0" w:name="_GoBack"/>
      <w:bookmarkEnd w:id="0"/>
      <w:r>
        <w:rPr>
          <w:rFonts w:hint="eastAsia" w:ascii="仿宋_GB2312" w:hAnsi="仿宋_GB2312" w:eastAsia="仿宋_GB2312" w:cs="仿宋_GB2312"/>
          <w:spacing w:val="10"/>
          <w:sz w:val="32"/>
          <w:szCs w:val="32"/>
        </w:rPr>
        <w:t>适当</w:t>
      </w:r>
      <w:r>
        <w:rPr>
          <w:rFonts w:hint="eastAsia" w:ascii="仿宋_GB2312" w:hAnsi="仿宋_GB2312" w:eastAsia="仿宋_GB2312" w:cs="仿宋_GB2312"/>
          <w:spacing w:val="9"/>
          <w:sz w:val="32"/>
          <w:szCs w:val="32"/>
        </w:rPr>
        <w:t>增加课时数（总数不超过</w:t>
      </w:r>
      <w:r>
        <w:rPr>
          <w:rFonts w:hint="eastAsia" w:ascii="仿宋_GB2312" w:hAnsi="仿宋_GB2312" w:eastAsia="仿宋_GB2312" w:cs="仿宋_GB2312"/>
          <w:spacing w:val="-56"/>
          <w:sz w:val="32"/>
          <w:szCs w:val="32"/>
        </w:rPr>
        <w:t xml:space="preserve"> </w:t>
      </w:r>
      <w:r>
        <w:rPr>
          <w:rFonts w:hint="eastAsia" w:ascii="仿宋_GB2312" w:hAnsi="仿宋_GB2312" w:eastAsia="仿宋_GB2312" w:cs="仿宋_GB2312"/>
          <w:spacing w:val="9"/>
          <w:sz w:val="32"/>
          <w:szCs w:val="32"/>
        </w:rPr>
        <w:t>5</w:t>
      </w:r>
      <w:r>
        <w:rPr>
          <w:rFonts w:hint="eastAsia" w:ascii="仿宋_GB2312" w:hAnsi="仿宋_GB2312" w:eastAsia="仿宋_GB2312" w:cs="仿宋_GB2312"/>
          <w:spacing w:val="-50"/>
          <w:sz w:val="32"/>
          <w:szCs w:val="32"/>
        </w:rPr>
        <w:t xml:space="preserve"> </w:t>
      </w:r>
      <w:r>
        <w:rPr>
          <w:rFonts w:hint="eastAsia" w:ascii="仿宋_GB2312" w:hAnsi="仿宋_GB2312" w:eastAsia="仿宋_GB2312" w:cs="仿宋_GB2312"/>
          <w:spacing w:val="9"/>
          <w:sz w:val="32"/>
          <w:szCs w:val="32"/>
        </w:rPr>
        <w:t>个课时</w:t>
      </w:r>
      <w:r>
        <w:rPr>
          <w:rFonts w:hint="eastAsia" w:ascii="仿宋_GB2312" w:hAnsi="仿宋_GB2312" w:eastAsia="仿宋_GB2312" w:cs="仿宋_GB2312"/>
          <w:spacing w:val="25"/>
          <w:sz w:val="32"/>
          <w:szCs w:val="32"/>
        </w:rPr>
        <w:t>），</w:t>
      </w:r>
      <w:r>
        <w:rPr>
          <w:rFonts w:hint="eastAsia" w:ascii="仿宋_GB2312" w:hAnsi="仿宋_GB2312" w:eastAsia="仿宋_GB2312" w:cs="仿宋_GB2312"/>
          <w:spacing w:val="9"/>
          <w:sz w:val="32"/>
          <w:szCs w:val="32"/>
        </w:rPr>
        <w:t>但应在教学规</w:t>
      </w:r>
      <w:r>
        <w:rPr>
          <w:rFonts w:hint="eastAsia" w:ascii="仿宋_GB2312" w:hAnsi="仿宋_GB2312" w:eastAsia="仿宋_GB2312" w:cs="仿宋_GB2312"/>
          <w:spacing w:val="8"/>
          <w:sz w:val="32"/>
          <w:szCs w:val="32"/>
        </w:rPr>
        <w:t>划中说明课时分</w:t>
      </w:r>
      <w:r>
        <w:rPr>
          <w:rFonts w:hint="eastAsia" w:ascii="仿宋_GB2312" w:hAnsi="仿宋_GB2312" w:eastAsia="仿宋_GB2312" w:cs="仿宋_GB2312"/>
          <w:spacing w:val="12"/>
          <w:sz w:val="32"/>
          <w:szCs w:val="32"/>
        </w:rPr>
        <w:t>配逻辑。每课时微课包括微课视频、教学设计、学</w:t>
      </w:r>
      <w:r>
        <w:rPr>
          <w:rFonts w:hint="eastAsia" w:ascii="仿宋_GB2312" w:hAnsi="仿宋_GB2312" w:eastAsia="仿宋_GB2312" w:cs="仿宋_GB2312"/>
          <w:spacing w:val="11"/>
          <w:sz w:val="32"/>
          <w:szCs w:val="32"/>
        </w:rPr>
        <w:t>习任务单、课</w:t>
      </w:r>
      <w:r>
        <w:rPr>
          <w:rFonts w:hint="eastAsia" w:ascii="仿宋_GB2312" w:hAnsi="仿宋_GB2312" w:eastAsia="仿宋_GB2312" w:cs="仿宋_GB2312"/>
          <w:spacing w:val="12"/>
          <w:sz w:val="32"/>
          <w:szCs w:val="32"/>
        </w:rPr>
        <w:t>件、作业练习（人工智能教育类、科技教育类为实</w:t>
      </w:r>
      <w:r>
        <w:rPr>
          <w:rFonts w:hint="eastAsia" w:ascii="仿宋_GB2312" w:hAnsi="仿宋_GB2312" w:eastAsia="仿宋_GB2312" w:cs="仿宋_GB2312"/>
          <w:spacing w:val="11"/>
          <w:sz w:val="32"/>
          <w:szCs w:val="32"/>
        </w:rPr>
        <w:t>践作业）。特</w:t>
      </w:r>
      <w:r>
        <w:rPr>
          <w:rFonts w:hint="eastAsia" w:ascii="仿宋_GB2312" w:hAnsi="仿宋_GB2312" w:eastAsia="仿宋_GB2312" w:cs="仿宋_GB2312"/>
          <w:spacing w:val="12"/>
          <w:sz w:val="32"/>
          <w:szCs w:val="32"/>
        </w:rPr>
        <w:t>殊教育、阅读课类可不提交作业练习。如有实验内</w:t>
      </w:r>
      <w:r>
        <w:rPr>
          <w:rFonts w:hint="eastAsia" w:ascii="仿宋_GB2312" w:hAnsi="仿宋_GB2312" w:eastAsia="仿宋_GB2312" w:cs="仿宋_GB2312"/>
          <w:spacing w:val="11"/>
          <w:sz w:val="32"/>
          <w:szCs w:val="32"/>
        </w:rPr>
        <w:t>容，可提供实</w:t>
      </w:r>
      <w:r>
        <w:rPr>
          <w:rFonts w:hint="eastAsia" w:ascii="仿宋_GB2312" w:hAnsi="仿宋_GB2312" w:eastAsia="仿宋_GB2312" w:cs="仿宋_GB2312"/>
          <w:spacing w:val="7"/>
          <w:sz w:val="32"/>
          <w:szCs w:val="32"/>
        </w:rPr>
        <w:t>验视频。相关模板可从国家智慧平台下载。</w:t>
      </w:r>
    </w:p>
    <w:p w14:paraId="2F5D160E">
      <w:pPr>
        <w:keepNext w:val="0"/>
        <w:keepLines w:val="0"/>
        <w:pageBreakBefore w:val="0"/>
        <w:widowControl w:val="0"/>
        <w:kinsoku/>
        <w:wordWrap/>
        <w:overflowPunct/>
        <w:topLinePunct w:val="0"/>
        <w:autoSpaceDE/>
        <w:autoSpaceDN/>
        <w:bidi w:val="0"/>
        <w:adjustRightInd/>
        <w:snapToGrid/>
        <w:spacing w:line="560" w:lineRule="exact"/>
        <w:ind w:left="0" w:right="-6" w:firstLine="648"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pacing w:val="2"/>
          <w:sz w:val="32"/>
          <w:szCs w:val="32"/>
        </w:rPr>
        <w:t>（一）微课视频</w:t>
      </w:r>
    </w:p>
    <w:p w14:paraId="6C905C4D">
      <w:pPr>
        <w:pStyle w:val="2"/>
        <w:keepNext w:val="0"/>
        <w:keepLines w:val="0"/>
        <w:pageBreakBefore w:val="0"/>
        <w:widowControl w:val="0"/>
        <w:kinsoku/>
        <w:wordWrap/>
        <w:overflowPunct/>
        <w:topLinePunct w:val="0"/>
        <w:autoSpaceDE/>
        <w:autoSpaceDN/>
        <w:bidi w:val="0"/>
        <w:adjustRightInd/>
        <w:snapToGrid/>
        <w:spacing w:after="0" w:line="560" w:lineRule="exact"/>
        <w:ind w:left="0" w:right="-6" w:firstLine="656"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4"/>
          <w:sz w:val="32"/>
          <w:szCs w:val="32"/>
        </w:rPr>
        <w:t>微课视频应采用“教师讲解+多媒体大屏</w:t>
      </w:r>
      <w:r>
        <w:rPr>
          <w:rFonts w:hint="eastAsia" w:ascii="仿宋_GB2312" w:hAnsi="仿宋_GB2312" w:eastAsia="仿宋_GB2312" w:cs="仿宋_GB2312"/>
          <w:spacing w:val="-111"/>
          <w:sz w:val="32"/>
          <w:szCs w:val="32"/>
        </w:rPr>
        <w:t xml:space="preserve"> </w:t>
      </w:r>
      <w:r>
        <w:rPr>
          <w:rFonts w:hint="eastAsia" w:ascii="仿宋_GB2312" w:hAnsi="仿宋_GB2312" w:eastAsia="仿宋_GB2312" w:cs="仿宋_GB2312"/>
          <w:spacing w:val="4"/>
          <w:sz w:val="32"/>
          <w:szCs w:val="32"/>
        </w:rPr>
        <w:t>”的形式，适</w:t>
      </w:r>
      <w:r>
        <w:rPr>
          <w:rFonts w:hint="eastAsia" w:ascii="仿宋_GB2312" w:hAnsi="仿宋_GB2312" w:eastAsia="仿宋_GB2312" w:cs="仿宋_GB2312"/>
          <w:spacing w:val="3"/>
          <w:sz w:val="32"/>
          <w:szCs w:val="32"/>
        </w:rPr>
        <w:t>当呈现</w:t>
      </w:r>
      <w:r>
        <w:rPr>
          <w:rFonts w:hint="eastAsia" w:ascii="仿宋_GB2312" w:hAnsi="仿宋_GB2312" w:eastAsia="仿宋_GB2312" w:cs="仿宋_GB2312"/>
          <w:spacing w:val="12"/>
          <w:sz w:val="32"/>
          <w:szCs w:val="32"/>
        </w:rPr>
        <w:t>授课教师画面，增强教学的交互性和画面的可视性。单个微课视</w:t>
      </w:r>
      <w:r>
        <w:rPr>
          <w:rFonts w:hint="eastAsia" w:ascii="仿宋_GB2312" w:hAnsi="仿宋_GB2312" w:eastAsia="仿宋_GB2312" w:cs="仿宋_GB2312"/>
          <w:spacing w:val="6"/>
          <w:sz w:val="32"/>
          <w:szCs w:val="32"/>
        </w:rPr>
        <w:t>频时长：小学</w:t>
      </w:r>
      <w:r>
        <w:rPr>
          <w:rFonts w:hint="eastAsia" w:ascii="仿宋_GB2312" w:hAnsi="仿宋_GB2312" w:eastAsia="仿宋_GB2312" w:cs="仿宋_GB2312"/>
          <w:spacing w:val="-30"/>
          <w:sz w:val="32"/>
          <w:szCs w:val="32"/>
        </w:rPr>
        <w:t xml:space="preserve"> </w:t>
      </w:r>
      <w:r>
        <w:rPr>
          <w:rFonts w:hint="eastAsia" w:ascii="仿宋_GB2312" w:hAnsi="仿宋_GB2312" w:eastAsia="仿宋_GB2312" w:cs="仿宋_GB2312"/>
          <w:spacing w:val="6"/>
          <w:sz w:val="32"/>
          <w:szCs w:val="32"/>
        </w:rPr>
        <w:t>10—15</w:t>
      </w:r>
      <w:r>
        <w:rPr>
          <w:rFonts w:hint="eastAsia" w:ascii="仿宋_GB2312" w:hAnsi="仿宋_GB2312" w:eastAsia="仿宋_GB2312" w:cs="仿宋_GB2312"/>
          <w:spacing w:val="-45"/>
          <w:sz w:val="32"/>
          <w:szCs w:val="32"/>
        </w:rPr>
        <w:t xml:space="preserve"> </w:t>
      </w:r>
      <w:r>
        <w:rPr>
          <w:rFonts w:hint="eastAsia" w:ascii="仿宋_GB2312" w:hAnsi="仿宋_GB2312" w:eastAsia="仿宋_GB2312" w:cs="仿宋_GB2312"/>
          <w:spacing w:val="6"/>
          <w:sz w:val="32"/>
          <w:szCs w:val="32"/>
        </w:rPr>
        <w:t>分钟、中学</w:t>
      </w:r>
      <w:r>
        <w:rPr>
          <w:rFonts w:hint="eastAsia" w:ascii="仿宋_GB2312" w:hAnsi="仿宋_GB2312" w:eastAsia="仿宋_GB2312" w:cs="仿宋_GB2312"/>
          <w:spacing w:val="-34"/>
          <w:sz w:val="32"/>
          <w:szCs w:val="32"/>
        </w:rPr>
        <w:t xml:space="preserve"> </w:t>
      </w:r>
      <w:r>
        <w:rPr>
          <w:rFonts w:hint="eastAsia" w:ascii="仿宋_GB2312" w:hAnsi="仿宋_GB2312" w:eastAsia="仿宋_GB2312" w:cs="仿宋_GB2312"/>
          <w:spacing w:val="6"/>
          <w:sz w:val="32"/>
          <w:szCs w:val="32"/>
        </w:rPr>
        <w:t>15—20</w:t>
      </w:r>
      <w:r>
        <w:rPr>
          <w:rFonts w:hint="eastAsia" w:ascii="仿宋_GB2312" w:hAnsi="仿宋_GB2312" w:eastAsia="仿宋_GB2312" w:cs="仿宋_GB2312"/>
          <w:spacing w:val="-45"/>
          <w:sz w:val="32"/>
          <w:szCs w:val="32"/>
        </w:rPr>
        <w:t xml:space="preserve"> </w:t>
      </w:r>
      <w:r>
        <w:rPr>
          <w:rFonts w:hint="eastAsia" w:ascii="仿宋_GB2312" w:hAnsi="仿宋_GB2312" w:eastAsia="仿宋_GB2312" w:cs="仿宋_GB2312"/>
          <w:spacing w:val="6"/>
          <w:sz w:val="32"/>
          <w:szCs w:val="32"/>
        </w:rPr>
        <w:t>分钟。微课视频应包含</w:t>
      </w:r>
      <w:r>
        <w:rPr>
          <w:rFonts w:hint="eastAsia" w:ascii="仿宋_GB2312" w:hAnsi="仿宋_GB2312" w:eastAsia="仿宋_GB2312" w:cs="仿宋_GB2312"/>
          <w:spacing w:val="10"/>
          <w:sz w:val="32"/>
          <w:szCs w:val="32"/>
        </w:rPr>
        <w:t>片头，时长</w:t>
      </w:r>
      <w:r>
        <w:rPr>
          <w:rFonts w:hint="eastAsia" w:ascii="仿宋_GB2312" w:hAnsi="仿宋_GB2312" w:eastAsia="仿宋_GB2312" w:cs="仿宋_GB2312"/>
          <w:spacing w:val="-43"/>
          <w:sz w:val="32"/>
          <w:szCs w:val="32"/>
        </w:rPr>
        <w:t xml:space="preserve"> </w:t>
      </w:r>
      <w:r>
        <w:rPr>
          <w:rFonts w:hint="eastAsia" w:ascii="仿宋_GB2312" w:hAnsi="仿宋_GB2312" w:eastAsia="仿宋_GB2312" w:cs="仿宋_GB2312"/>
          <w:spacing w:val="10"/>
          <w:sz w:val="32"/>
          <w:szCs w:val="32"/>
        </w:rPr>
        <w:t>5</w:t>
      </w:r>
      <w:r>
        <w:rPr>
          <w:rFonts w:hint="eastAsia" w:ascii="仿宋_GB2312" w:hAnsi="仿宋_GB2312" w:eastAsia="仿宋_GB2312" w:cs="仿宋_GB2312"/>
          <w:spacing w:val="-48"/>
          <w:sz w:val="32"/>
          <w:szCs w:val="32"/>
        </w:rPr>
        <w:t xml:space="preserve"> </w:t>
      </w:r>
      <w:r>
        <w:rPr>
          <w:rFonts w:hint="eastAsia" w:ascii="仿宋_GB2312" w:hAnsi="仿宋_GB2312" w:eastAsia="仿宋_GB2312" w:cs="仿宋_GB2312"/>
          <w:spacing w:val="10"/>
          <w:sz w:val="32"/>
          <w:szCs w:val="32"/>
        </w:rPr>
        <w:t>秒；文字信息包括：教材版本、精品课类别（学科</w:t>
      </w:r>
      <w:r>
        <w:rPr>
          <w:rFonts w:hint="eastAsia" w:ascii="仿宋_GB2312" w:hAnsi="仿宋_GB2312" w:eastAsia="仿宋_GB2312" w:cs="仿宋_GB2312"/>
          <w:spacing w:val="12"/>
          <w:sz w:val="32"/>
          <w:szCs w:val="32"/>
        </w:rPr>
        <w:t>类精品课标明具体学科，特殊教育类精品课标注盲校、聋校或培智学校，科技教育类标明关联学科）、年级、课名、主讲教师等信息。录制环境安静无噪声，光照充足均匀，教师语言规范，声</w:t>
      </w:r>
      <w:r>
        <w:rPr>
          <w:rFonts w:hint="eastAsia" w:ascii="仿宋_GB2312" w:hAnsi="仿宋_GB2312" w:eastAsia="仿宋_GB2312" w:cs="仿宋_GB2312"/>
          <w:spacing w:val="14"/>
          <w:sz w:val="32"/>
          <w:szCs w:val="32"/>
        </w:rPr>
        <w:t>音响亮。视频画面的比例为</w:t>
      </w:r>
      <w:r>
        <w:rPr>
          <w:rFonts w:hint="eastAsia" w:ascii="仿宋_GB2312" w:hAnsi="仿宋_GB2312" w:eastAsia="仿宋_GB2312" w:cs="仿宋_GB2312"/>
          <w:spacing w:val="-29"/>
          <w:sz w:val="32"/>
          <w:szCs w:val="32"/>
        </w:rPr>
        <w:t xml:space="preserve"> </w:t>
      </w:r>
      <w:r>
        <w:rPr>
          <w:rFonts w:hint="eastAsia" w:ascii="仿宋_GB2312" w:hAnsi="仿宋_GB2312" w:eastAsia="仿宋_GB2312" w:cs="仿宋_GB2312"/>
          <w:spacing w:val="14"/>
          <w:sz w:val="32"/>
          <w:szCs w:val="32"/>
        </w:rPr>
        <w:t>16 :9，</w:t>
      </w:r>
      <w:r>
        <w:rPr>
          <w:rFonts w:hint="eastAsia" w:ascii="仿宋_GB2312" w:hAnsi="仿宋_GB2312" w:eastAsia="仿宋_GB2312" w:cs="仿宋_GB2312"/>
          <w:spacing w:val="-91"/>
          <w:sz w:val="32"/>
          <w:szCs w:val="32"/>
        </w:rPr>
        <w:t xml:space="preserve"> </w:t>
      </w:r>
      <w:r>
        <w:rPr>
          <w:rFonts w:hint="eastAsia" w:ascii="仿宋_GB2312" w:hAnsi="仿宋_GB2312" w:eastAsia="仿宋_GB2312" w:cs="仿宋_GB2312"/>
          <w:spacing w:val="14"/>
          <w:sz w:val="32"/>
          <w:szCs w:val="32"/>
        </w:rPr>
        <w:t>大小不超过</w:t>
      </w:r>
      <w:r>
        <w:rPr>
          <w:rFonts w:hint="eastAsia" w:ascii="仿宋_GB2312" w:hAnsi="仿宋_GB2312" w:eastAsia="仿宋_GB2312" w:cs="仿宋_GB2312"/>
          <w:spacing w:val="-24"/>
          <w:sz w:val="32"/>
          <w:szCs w:val="32"/>
        </w:rPr>
        <w:t xml:space="preserve"> </w:t>
      </w:r>
      <w:r>
        <w:rPr>
          <w:rFonts w:hint="eastAsia" w:ascii="仿宋_GB2312" w:hAnsi="仿宋_GB2312" w:eastAsia="仿宋_GB2312" w:cs="仿宋_GB2312"/>
          <w:spacing w:val="14"/>
          <w:sz w:val="32"/>
          <w:szCs w:val="32"/>
        </w:rPr>
        <w:t>1G，</w:t>
      </w:r>
      <w:r>
        <w:rPr>
          <w:rFonts w:hint="eastAsia" w:ascii="仿宋_GB2312" w:hAnsi="仿宋_GB2312" w:eastAsia="仿宋_GB2312" w:cs="仿宋_GB2312"/>
          <w:spacing w:val="-90"/>
          <w:sz w:val="32"/>
          <w:szCs w:val="32"/>
        </w:rPr>
        <w:t xml:space="preserve"> </w:t>
      </w:r>
      <w:r>
        <w:rPr>
          <w:rFonts w:hint="eastAsia" w:ascii="仿宋_GB2312" w:hAnsi="仿宋_GB2312" w:eastAsia="仿宋_GB2312" w:cs="仿宋_GB2312"/>
          <w:spacing w:val="14"/>
          <w:sz w:val="32"/>
          <w:szCs w:val="32"/>
        </w:rPr>
        <w:t>编码</w:t>
      </w:r>
      <w:r>
        <w:rPr>
          <w:rFonts w:hint="eastAsia" w:ascii="仿宋_GB2312" w:hAnsi="仿宋_GB2312" w:eastAsia="仿宋_GB2312" w:cs="仿宋_GB2312"/>
          <w:spacing w:val="13"/>
          <w:sz w:val="32"/>
          <w:szCs w:val="32"/>
        </w:rPr>
        <w:t>格式</w:t>
      </w:r>
      <w:r>
        <w:rPr>
          <w:rFonts w:hint="eastAsia" w:ascii="仿宋_GB2312" w:hAnsi="仿宋_GB2312" w:eastAsia="仿宋_GB2312" w:cs="仿宋_GB2312"/>
          <w:spacing w:val="4"/>
          <w:sz w:val="32"/>
          <w:szCs w:val="32"/>
        </w:rPr>
        <w:t>H.264/25</w:t>
      </w:r>
      <w:r>
        <w:rPr>
          <w:rFonts w:hint="eastAsia" w:ascii="仿宋_GB2312" w:hAnsi="仿宋_GB2312" w:eastAsia="仿宋_GB2312" w:cs="仿宋_GB2312"/>
          <w:spacing w:val="-35"/>
          <w:sz w:val="32"/>
          <w:szCs w:val="32"/>
        </w:rPr>
        <w:t xml:space="preserve"> </w:t>
      </w:r>
      <w:r>
        <w:rPr>
          <w:rFonts w:hint="eastAsia" w:ascii="仿宋_GB2312" w:hAnsi="仿宋_GB2312" w:eastAsia="仿宋_GB2312" w:cs="仿宋_GB2312"/>
          <w:spacing w:val="4"/>
          <w:sz w:val="32"/>
          <w:szCs w:val="32"/>
        </w:rPr>
        <w:t>帧，分辨率</w:t>
      </w:r>
      <w:r>
        <w:rPr>
          <w:rFonts w:hint="eastAsia" w:ascii="仿宋_GB2312" w:hAnsi="仿宋_GB2312" w:eastAsia="仿宋_GB2312" w:cs="仿宋_GB2312"/>
          <w:spacing w:val="-39"/>
          <w:sz w:val="32"/>
          <w:szCs w:val="32"/>
        </w:rPr>
        <w:t xml:space="preserve"> </w:t>
      </w:r>
      <w:r>
        <w:rPr>
          <w:rFonts w:hint="eastAsia" w:ascii="仿宋_GB2312" w:hAnsi="仿宋_GB2312" w:eastAsia="仿宋_GB2312" w:cs="仿宋_GB2312"/>
          <w:spacing w:val="4"/>
          <w:sz w:val="32"/>
          <w:szCs w:val="32"/>
        </w:rPr>
        <w:t>1920*1080P，建议码率</w:t>
      </w:r>
      <w:r>
        <w:rPr>
          <w:rFonts w:hint="eastAsia" w:ascii="仿宋_GB2312" w:hAnsi="仿宋_GB2312" w:eastAsia="仿宋_GB2312" w:cs="仿宋_GB2312"/>
          <w:spacing w:val="-61"/>
          <w:sz w:val="32"/>
          <w:szCs w:val="32"/>
        </w:rPr>
        <w:t xml:space="preserve"> </w:t>
      </w:r>
      <w:r>
        <w:rPr>
          <w:rFonts w:hint="eastAsia" w:ascii="仿宋_GB2312" w:hAnsi="仿宋_GB2312" w:eastAsia="仿宋_GB2312" w:cs="仿宋_GB2312"/>
          <w:spacing w:val="4"/>
          <w:sz w:val="32"/>
          <w:szCs w:val="32"/>
        </w:rPr>
        <w:t>8</w:t>
      </w:r>
      <w:r>
        <w:rPr>
          <w:rFonts w:hint="eastAsia" w:ascii="仿宋_GB2312" w:hAnsi="仿宋_GB2312" w:eastAsia="仿宋_GB2312" w:cs="仿宋_GB2312"/>
          <w:sz w:val="32"/>
          <w:szCs w:val="32"/>
        </w:rPr>
        <w:t>Mbps</w:t>
      </w:r>
      <w:r>
        <w:rPr>
          <w:rFonts w:hint="eastAsia" w:ascii="仿宋_GB2312" w:hAnsi="仿宋_GB2312" w:eastAsia="仿宋_GB2312" w:cs="仿宋_GB2312"/>
          <w:spacing w:val="4"/>
          <w:sz w:val="32"/>
          <w:szCs w:val="32"/>
        </w:rPr>
        <w:t>，音频</w:t>
      </w:r>
      <w:r>
        <w:rPr>
          <w:rFonts w:hint="eastAsia" w:ascii="仿宋_GB2312" w:hAnsi="仿宋_GB2312" w:eastAsia="仿宋_GB2312" w:cs="仿宋_GB2312"/>
          <w:spacing w:val="-72"/>
          <w:sz w:val="32"/>
          <w:szCs w:val="32"/>
        </w:rPr>
        <w:t xml:space="preserve"> </w:t>
      </w:r>
      <w:r>
        <w:rPr>
          <w:rFonts w:hint="eastAsia" w:ascii="仿宋_GB2312" w:hAnsi="仿宋_GB2312" w:eastAsia="仿宋_GB2312" w:cs="仿宋_GB2312"/>
          <w:sz w:val="32"/>
          <w:szCs w:val="32"/>
        </w:rPr>
        <w:t>AAC</w:t>
      </w:r>
      <w:r>
        <w:rPr>
          <w:rFonts w:hint="eastAsia" w:ascii="仿宋_GB2312" w:hAnsi="仿宋_GB2312" w:eastAsia="仿宋_GB2312" w:cs="仿宋_GB2312"/>
          <w:spacing w:val="-49"/>
          <w:sz w:val="32"/>
          <w:szCs w:val="32"/>
        </w:rPr>
        <w:t xml:space="preserve"> </w:t>
      </w:r>
      <w:r>
        <w:rPr>
          <w:rFonts w:hint="eastAsia" w:ascii="仿宋_GB2312" w:hAnsi="仿宋_GB2312" w:eastAsia="仿宋_GB2312" w:cs="仿宋_GB2312"/>
          <w:spacing w:val="4"/>
          <w:sz w:val="32"/>
          <w:szCs w:val="32"/>
        </w:rPr>
        <w:t>编</w:t>
      </w:r>
      <w:r>
        <w:rPr>
          <w:rFonts w:hint="eastAsia" w:ascii="仿宋_GB2312" w:hAnsi="仿宋_GB2312" w:eastAsia="仿宋_GB2312" w:cs="仿宋_GB2312"/>
          <w:spacing w:val="14"/>
          <w:sz w:val="32"/>
          <w:szCs w:val="32"/>
        </w:rPr>
        <w:t>码、码率</w:t>
      </w:r>
      <w:r>
        <w:rPr>
          <w:rFonts w:hint="eastAsia" w:ascii="仿宋_GB2312" w:hAnsi="仿宋_GB2312" w:eastAsia="仿宋_GB2312" w:cs="仿宋_GB2312"/>
          <w:spacing w:val="-33"/>
          <w:sz w:val="32"/>
          <w:szCs w:val="32"/>
        </w:rPr>
        <w:t xml:space="preserve"> </w:t>
      </w:r>
      <w:r>
        <w:rPr>
          <w:rFonts w:hint="eastAsia" w:ascii="仿宋_GB2312" w:hAnsi="仿宋_GB2312" w:eastAsia="仿宋_GB2312" w:cs="仿宋_GB2312"/>
          <w:spacing w:val="14"/>
          <w:sz w:val="32"/>
          <w:szCs w:val="32"/>
        </w:rPr>
        <w:t>128</w:t>
      </w:r>
      <w:r>
        <w:rPr>
          <w:rFonts w:hint="eastAsia" w:ascii="仿宋_GB2312" w:hAnsi="仿宋_GB2312" w:eastAsia="仿宋_GB2312" w:cs="仿宋_GB2312"/>
          <w:sz w:val="32"/>
          <w:szCs w:val="32"/>
        </w:rPr>
        <w:t>Kbps</w:t>
      </w:r>
      <w:r>
        <w:rPr>
          <w:rFonts w:hint="eastAsia" w:ascii="仿宋_GB2312" w:hAnsi="仿宋_GB2312" w:eastAsia="仿宋_GB2312" w:cs="仿宋_GB2312"/>
          <w:spacing w:val="14"/>
          <w:sz w:val="32"/>
          <w:szCs w:val="32"/>
        </w:rPr>
        <w:t>。鼓励教师对微课视频文件进行后期编制，可</w:t>
      </w:r>
      <w:r>
        <w:rPr>
          <w:rFonts w:hint="eastAsia" w:ascii="仿宋_GB2312" w:hAnsi="仿宋_GB2312" w:eastAsia="仿宋_GB2312" w:cs="仿宋_GB2312"/>
          <w:spacing w:val="9"/>
          <w:sz w:val="32"/>
          <w:szCs w:val="32"/>
        </w:rPr>
        <w:t>根据教学内容要求适当调整屏幕大小，布局美观大方。</w:t>
      </w:r>
    </w:p>
    <w:p w14:paraId="1ED470B9">
      <w:pPr>
        <w:keepNext w:val="0"/>
        <w:keepLines w:val="0"/>
        <w:pageBreakBefore w:val="0"/>
        <w:widowControl w:val="0"/>
        <w:kinsoku/>
        <w:wordWrap/>
        <w:overflowPunct/>
        <w:topLinePunct w:val="0"/>
        <w:autoSpaceDE/>
        <w:autoSpaceDN/>
        <w:bidi w:val="0"/>
        <w:adjustRightInd/>
        <w:snapToGrid/>
        <w:spacing w:line="560" w:lineRule="exact"/>
        <w:ind w:left="0" w:right="-6" w:firstLine="588"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pacing w:val="-13"/>
          <w:sz w:val="32"/>
          <w:szCs w:val="32"/>
        </w:rPr>
        <w:t>（二）</w:t>
      </w:r>
      <w:r>
        <w:rPr>
          <w:rFonts w:hint="eastAsia" w:ascii="楷体_GB2312" w:hAnsi="楷体_GB2312" w:eastAsia="楷体_GB2312" w:cs="楷体_GB2312"/>
          <w:spacing w:val="-88"/>
          <w:sz w:val="32"/>
          <w:szCs w:val="32"/>
        </w:rPr>
        <w:t xml:space="preserve"> </w:t>
      </w:r>
      <w:r>
        <w:rPr>
          <w:rFonts w:hint="eastAsia" w:ascii="楷体_GB2312" w:hAnsi="楷体_GB2312" w:eastAsia="楷体_GB2312" w:cs="楷体_GB2312"/>
          <w:spacing w:val="-13"/>
          <w:sz w:val="32"/>
          <w:szCs w:val="32"/>
        </w:rPr>
        <w:t>课件</w:t>
      </w:r>
    </w:p>
    <w:p w14:paraId="4FE43BF6">
      <w:pPr>
        <w:pStyle w:val="2"/>
        <w:keepNext w:val="0"/>
        <w:keepLines w:val="0"/>
        <w:pageBreakBefore w:val="0"/>
        <w:widowControl w:val="0"/>
        <w:kinsoku/>
        <w:wordWrap/>
        <w:overflowPunct/>
        <w:topLinePunct w:val="0"/>
        <w:autoSpaceDE/>
        <w:autoSpaceDN/>
        <w:bidi w:val="0"/>
        <w:adjustRightInd/>
        <w:snapToGrid/>
        <w:spacing w:after="0" w:line="560" w:lineRule="exact"/>
        <w:ind w:left="0" w:right="-6" w:firstLine="684"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11"/>
          <w:sz w:val="32"/>
          <w:szCs w:val="32"/>
        </w:rPr>
        <w:t>课件及其嵌入的媒体素材应确保内容清晰无误，界面设计简明、布局合理、重点突出，风格统一。引用地图应使用教材上的</w:t>
      </w:r>
      <w:r>
        <w:rPr>
          <w:rFonts w:hint="eastAsia" w:ascii="仿宋_GB2312" w:hAnsi="仿宋_GB2312" w:eastAsia="仿宋_GB2312" w:cs="仿宋_GB2312"/>
          <w:spacing w:val="12"/>
          <w:sz w:val="32"/>
          <w:szCs w:val="32"/>
        </w:rPr>
        <w:t>地图并标明出处，格式为：地图出自</w:t>
      </w:r>
      <w:r>
        <w:rPr>
          <w:rFonts w:hint="eastAsia" w:ascii="仿宋_GB2312" w:hAnsi="仿宋_GB2312" w:eastAsia="仿宋_GB2312" w:cs="仿宋_GB2312"/>
          <w:spacing w:val="-65"/>
          <w:sz w:val="32"/>
          <w:szCs w:val="32"/>
        </w:rPr>
        <w:t xml:space="preserve"> </w:t>
      </w:r>
      <w:r>
        <w:rPr>
          <w:rFonts w:hint="eastAsia" w:ascii="仿宋_GB2312" w:hAnsi="仿宋_GB2312" w:eastAsia="仿宋_GB2312" w:cs="仿宋_GB2312"/>
          <w:sz w:val="32"/>
          <w:szCs w:val="32"/>
        </w:rPr>
        <w:t>xxx</w:t>
      </w:r>
      <w:r>
        <w:rPr>
          <w:rFonts w:hint="eastAsia" w:ascii="仿宋_GB2312" w:hAnsi="仿宋_GB2312" w:eastAsia="仿宋_GB2312" w:cs="仿宋_GB2312"/>
          <w:spacing w:val="12"/>
          <w:sz w:val="32"/>
          <w:szCs w:val="32"/>
        </w:rPr>
        <w:t>（教材名，</w:t>
      </w:r>
      <w:r>
        <w:rPr>
          <w:rFonts w:hint="eastAsia" w:ascii="仿宋_GB2312" w:hAnsi="仿宋_GB2312" w:eastAsia="仿宋_GB2312" w:cs="仿宋_GB2312"/>
          <w:spacing w:val="-79"/>
          <w:sz w:val="32"/>
          <w:szCs w:val="32"/>
        </w:rPr>
        <w:t xml:space="preserve"> </w:t>
      </w:r>
      <w:r>
        <w:rPr>
          <w:rFonts w:hint="eastAsia" w:ascii="仿宋_GB2312" w:hAnsi="仿宋_GB2312" w:eastAsia="仿宋_GB2312" w:cs="仿宋_GB2312"/>
          <w:spacing w:val="12"/>
          <w:sz w:val="32"/>
          <w:szCs w:val="32"/>
        </w:rPr>
        <w:t>出版社，版</w:t>
      </w:r>
      <w:r>
        <w:rPr>
          <w:rFonts w:hint="eastAsia" w:ascii="仿宋_GB2312" w:hAnsi="仿宋_GB2312" w:eastAsia="仿宋_GB2312" w:cs="仿宋_GB2312"/>
          <w:spacing w:val="-11"/>
          <w:sz w:val="32"/>
          <w:szCs w:val="32"/>
        </w:rPr>
        <w:t>本，第</w:t>
      </w:r>
      <w:r>
        <w:rPr>
          <w:rFonts w:hint="eastAsia" w:ascii="仿宋_GB2312" w:hAnsi="仿宋_GB2312" w:eastAsia="仿宋_GB2312" w:cs="仿宋_GB2312"/>
          <w:spacing w:val="-27"/>
          <w:sz w:val="32"/>
          <w:szCs w:val="32"/>
        </w:rPr>
        <w:t xml:space="preserve"> </w:t>
      </w:r>
      <w:r>
        <w:rPr>
          <w:rFonts w:hint="eastAsia" w:ascii="仿宋_GB2312" w:hAnsi="仿宋_GB2312" w:eastAsia="仿宋_GB2312" w:cs="仿宋_GB2312"/>
          <w:spacing w:val="-11"/>
          <w:sz w:val="32"/>
          <w:szCs w:val="32"/>
        </w:rPr>
        <w:t>x</w:t>
      </w:r>
      <w:r>
        <w:rPr>
          <w:rFonts w:hint="eastAsia" w:ascii="仿宋_GB2312" w:hAnsi="仿宋_GB2312" w:eastAsia="仿宋_GB2312" w:cs="仿宋_GB2312"/>
          <w:spacing w:val="-37"/>
          <w:sz w:val="32"/>
          <w:szCs w:val="32"/>
        </w:rPr>
        <w:t xml:space="preserve"> </w:t>
      </w:r>
      <w:r>
        <w:rPr>
          <w:rFonts w:hint="eastAsia" w:ascii="仿宋_GB2312" w:hAnsi="仿宋_GB2312" w:eastAsia="仿宋_GB2312" w:cs="仿宋_GB2312"/>
          <w:spacing w:val="-11"/>
          <w:sz w:val="32"/>
          <w:szCs w:val="32"/>
        </w:rPr>
        <w:t>页）。</w:t>
      </w:r>
    </w:p>
    <w:p w14:paraId="6F2A6263">
      <w:pPr>
        <w:keepNext w:val="0"/>
        <w:keepLines w:val="0"/>
        <w:pageBreakBefore w:val="0"/>
        <w:widowControl w:val="0"/>
        <w:kinsoku/>
        <w:wordWrap/>
        <w:overflowPunct/>
        <w:topLinePunct w:val="0"/>
        <w:autoSpaceDE/>
        <w:autoSpaceDN/>
        <w:bidi w:val="0"/>
        <w:adjustRightInd/>
        <w:snapToGrid/>
        <w:spacing w:line="560" w:lineRule="exact"/>
        <w:ind w:left="0" w:right="-6" w:firstLine="604"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pacing w:val="-9"/>
          <w:sz w:val="32"/>
          <w:szCs w:val="32"/>
        </w:rPr>
        <w:t>（三）</w:t>
      </w:r>
      <w:r>
        <w:rPr>
          <w:rFonts w:hint="eastAsia" w:ascii="楷体_GB2312" w:hAnsi="楷体_GB2312" w:eastAsia="楷体_GB2312" w:cs="楷体_GB2312"/>
          <w:spacing w:val="-80"/>
          <w:sz w:val="32"/>
          <w:szCs w:val="32"/>
        </w:rPr>
        <w:t xml:space="preserve"> </w:t>
      </w:r>
      <w:r>
        <w:rPr>
          <w:rFonts w:hint="eastAsia" w:ascii="楷体_GB2312" w:hAnsi="楷体_GB2312" w:eastAsia="楷体_GB2312" w:cs="楷体_GB2312"/>
          <w:spacing w:val="-9"/>
          <w:sz w:val="32"/>
          <w:szCs w:val="32"/>
        </w:rPr>
        <w:t>其他文档</w:t>
      </w:r>
    </w:p>
    <w:p w14:paraId="1FC2591C">
      <w:pPr>
        <w:pStyle w:val="2"/>
        <w:keepNext w:val="0"/>
        <w:keepLines w:val="0"/>
        <w:pageBreakBefore w:val="0"/>
        <w:widowControl w:val="0"/>
        <w:kinsoku/>
        <w:wordWrap/>
        <w:overflowPunct/>
        <w:topLinePunct w:val="0"/>
        <w:autoSpaceDE/>
        <w:autoSpaceDN/>
        <w:bidi w:val="0"/>
        <w:adjustRightInd/>
        <w:snapToGrid/>
        <w:spacing w:after="0" w:line="560" w:lineRule="exact"/>
        <w:ind w:left="0" w:right="-6" w:firstLine="684"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11"/>
          <w:sz w:val="32"/>
          <w:szCs w:val="32"/>
        </w:rPr>
        <w:t>教学设计、学习任务单等以文本的形式呈现，作业练习按照</w:t>
      </w:r>
      <w:r>
        <w:rPr>
          <w:rFonts w:hint="eastAsia" w:ascii="仿宋_GB2312" w:hAnsi="仿宋_GB2312" w:eastAsia="仿宋_GB2312" w:cs="仿宋_GB2312"/>
          <w:spacing w:val="4"/>
          <w:sz w:val="32"/>
          <w:szCs w:val="32"/>
        </w:rPr>
        <w:t>国家智慧平台要求上传。</w:t>
      </w:r>
    </w:p>
    <w:p w14:paraId="4AA95BA7">
      <w:pPr>
        <w:pStyle w:val="2"/>
        <w:keepNext w:val="0"/>
        <w:keepLines w:val="0"/>
        <w:pageBreakBefore w:val="0"/>
        <w:widowControl w:val="0"/>
        <w:kinsoku/>
        <w:wordWrap/>
        <w:overflowPunct/>
        <w:topLinePunct w:val="0"/>
        <w:autoSpaceDE/>
        <w:autoSpaceDN/>
        <w:bidi w:val="0"/>
        <w:adjustRightInd/>
        <w:snapToGrid/>
        <w:spacing w:after="0" w:line="560" w:lineRule="exact"/>
        <w:ind w:left="0" w:right="-6" w:firstLine="684"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11"/>
          <w:sz w:val="32"/>
          <w:szCs w:val="32"/>
        </w:rPr>
        <w:t>学科课程、人工智能教育（义务教育阶段）和阅读课类教学</w:t>
      </w:r>
      <w:r>
        <w:rPr>
          <w:rFonts w:hint="eastAsia" w:ascii="仿宋_GB2312" w:hAnsi="仿宋_GB2312" w:eastAsia="仿宋_GB2312" w:cs="仿宋_GB2312"/>
          <w:spacing w:val="12"/>
          <w:sz w:val="32"/>
          <w:szCs w:val="32"/>
        </w:rPr>
        <w:t>设计应至少包含教学目标、教学内容和教学过程</w:t>
      </w:r>
      <w:r>
        <w:rPr>
          <w:rFonts w:hint="eastAsia" w:ascii="仿宋_GB2312" w:hAnsi="仿宋_GB2312" w:eastAsia="仿宋_GB2312" w:cs="仿宋_GB2312"/>
          <w:spacing w:val="11"/>
          <w:sz w:val="32"/>
          <w:szCs w:val="32"/>
        </w:rPr>
        <w:t>等。教学目标符</w:t>
      </w:r>
      <w:r>
        <w:rPr>
          <w:rFonts w:hint="eastAsia" w:ascii="仿宋_GB2312" w:hAnsi="仿宋_GB2312" w:eastAsia="仿宋_GB2312" w:cs="仿宋_GB2312"/>
          <w:spacing w:val="12"/>
          <w:sz w:val="32"/>
          <w:szCs w:val="32"/>
        </w:rPr>
        <w:t>合课程标准要求、学科教学指导意见和教学实际</w:t>
      </w:r>
      <w:r>
        <w:rPr>
          <w:rFonts w:hint="eastAsia" w:ascii="仿宋_GB2312" w:hAnsi="仿宋_GB2312" w:eastAsia="仿宋_GB2312" w:cs="仿宋_GB2312"/>
          <w:spacing w:val="11"/>
          <w:sz w:val="32"/>
          <w:szCs w:val="32"/>
        </w:rPr>
        <w:t>情况。教学内容</w:t>
      </w:r>
      <w:r>
        <w:rPr>
          <w:rFonts w:hint="eastAsia" w:ascii="仿宋_GB2312" w:hAnsi="仿宋_GB2312" w:eastAsia="仿宋_GB2312" w:cs="仿宋_GB2312"/>
          <w:spacing w:val="12"/>
          <w:sz w:val="32"/>
          <w:szCs w:val="32"/>
        </w:rPr>
        <w:t>要充分利用已有的课例研究成果，着重分析本课</w:t>
      </w:r>
      <w:r>
        <w:rPr>
          <w:rFonts w:hint="eastAsia" w:ascii="仿宋_GB2312" w:hAnsi="仿宋_GB2312" w:eastAsia="仿宋_GB2312" w:cs="仿宋_GB2312"/>
          <w:spacing w:val="11"/>
          <w:sz w:val="32"/>
          <w:szCs w:val="32"/>
        </w:rPr>
        <w:t>重点与难点。教</w:t>
      </w:r>
      <w:r>
        <w:rPr>
          <w:rFonts w:hint="eastAsia" w:ascii="仿宋_GB2312" w:hAnsi="仿宋_GB2312" w:eastAsia="仿宋_GB2312" w:cs="仿宋_GB2312"/>
          <w:spacing w:val="10"/>
          <w:sz w:val="32"/>
          <w:szCs w:val="32"/>
        </w:rPr>
        <w:t>学过程包含必要的教学环节，层次清晰，体现多样化教学方式。</w:t>
      </w:r>
      <w:r>
        <w:rPr>
          <w:rFonts w:hint="eastAsia" w:ascii="仿宋_GB2312" w:hAnsi="仿宋_GB2312" w:eastAsia="仿宋_GB2312" w:cs="仿宋_GB2312"/>
          <w:spacing w:val="12"/>
          <w:sz w:val="32"/>
          <w:szCs w:val="32"/>
        </w:rPr>
        <w:t>学习任务单内容应包括学习目标、学习任务、学</w:t>
      </w:r>
      <w:r>
        <w:rPr>
          <w:rFonts w:hint="eastAsia" w:ascii="仿宋_GB2312" w:hAnsi="仿宋_GB2312" w:eastAsia="仿宋_GB2312" w:cs="仿宋_GB2312"/>
          <w:spacing w:val="11"/>
          <w:sz w:val="32"/>
          <w:szCs w:val="32"/>
        </w:rPr>
        <w:t>习准备、学习方</w:t>
      </w:r>
      <w:r>
        <w:rPr>
          <w:rFonts w:hint="eastAsia" w:ascii="仿宋_GB2312" w:hAnsi="仿宋_GB2312" w:eastAsia="仿宋_GB2312" w:cs="仿宋_GB2312"/>
          <w:spacing w:val="12"/>
          <w:sz w:val="32"/>
          <w:szCs w:val="32"/>
        </w:rPr>
        <w:t>式和环节以及配套学习资源推荐（包括教科书相</w:t>
      </w:r>
      <w:r>
        <w:rPr>
          <w:rFonts w:hint="eastAsia" w:ascii="仿宋_GB2312" w:hAnsi="仿宋_GB2312" w:eastAsia="仿宋_GB2312" w:cs="仿宋_GB2312"/>
          <w:spacing w:val="11"/>
          <w:sz w:val="32"/>
          <w:szCs w:val="32"/>
        </w:rPr>
        <w:t>关内容阅读及其</w:t>
      </w:r>
      <w:r>
        <w:rPr>
          <w:rFonts w:hint="eastAsia" w:ascii="仿宋_GB2312" w:hAnsi="仿宋_GB2312" w:eastAsia="仿宋_GB2312" w:cs="仿宋_GB2312"/>
          <w:spacing w:val="12"/>
          <w:sz w:val="32"/>
          <w:szCs w:val="32"/>
        </w:rPr>
        <w:t>他学习资源）等。作业练习应与学习目标相一致</w:t>
      </w:r>
      <w:r>
        <w:rPr>
          <w:rFonts w:hint="eastAsia" w:ascii="仿宋_GB2312" w:hAnsi="仿宋_GB2312" w:eastAsia="仿宋_GB2312" w:cs="仿宋_GB2312"/>
          <w:spacing w:val="11"/>
          <w:sz w:val="32"/>
          <w:szCs w:val="32"/>
        </w:rPr>
        <w:t>，建议设计多样</w:t>
      </w:r>
      <w:r>
        <w:rPr>
          <w:rFonts w:hint="eastAsia" w:ascii="仿宋_GB2312" w:hAnsi="仿宋_GB2312" w:eastAsia="仿宋_GB2312" w:cs="仿宋_GB2312"/>
          <w:spacing w:val="2"/>
          <w:sz w:val="32"/>
          <w:szCs w:val="32"/>
        </w:rPr>
        <w:t>化的作业任务。</w:t>
      </w:r>
    </w:p>
    <w:p w14:paraId="453A443A">
      <w:pPr>
        <w:pStyle w:val="2"/>
        <w:keepNext w:val="0"/>
        <w:keepLines w:val="0"/>
        <w:pageBreakBefore w:val="0"/>
        <w:widowControl w:val="0"/>
        <w:kinsoku/>
        <w:wordWrap/>
        <w:overflowPunct/>
        <w:topLinePunct w:val="0"/>
        <w:autoSpaceDE/>
        <w:autoSpaceDN/>
        <w:bidi w:val="0"/>
        <w:adjustRightInd/>
        <w:snapToGrid/>
        <w:spacing w:after="0" w:line="560" w:lineRule="exact"/>
        <w:ind w:left="0" w:right="-6" w:firstLine="684"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11"/>
          <w:sz w:val="32"/>
          <w:szCs w:val="32"/>
        </w:rPr>
        <w:t>特殊教育类教学设计应至少包含教学目标、学情分析、教学内容和教学过程等。针对残疾儿童青少年身心发展特点和个体差异开展学情分析，确定适宜的教学目标、教学重点难点。教学内容要充分利用已有的课例研究成果，选用适切的教学资源，合理</w:t>
      </w:r>
      <w:r>
        <w:rPr>
          <w:rFonts w:hint="eastAsia" w:ascii="仿宋_GB2312" w:hAnsi="仿宋_GB2312" w:eastAsia="仿宋_GB2312" w:cs="仿宋_GB2312"/>
          <w:spacing w:val="9"/>
          <w:sz w:val="32"/>
          <w:szCs w:val="32"/>
        </w:rPr>
        <w:t>安排教学各环节。学习任务单内容应包括学习目标、学习任务、</w:t>
      </w:r>
      <w:r>
        <w:rPr>
          <w:rFonts w:hint="eastAsia" w:ascii="仿宋_GB2312" w:hAnsi="仿宋_GB2312" w:eastAsia="仿宋_GB2312" w:cs="仿宋_GB2312"/>
          <w:spacing w:val="11"/>
          <w:sz w:val="32"/>
          <w:szCs w:val="32"/>
        </w:rPr>
        <w:t>学习方式和环节以及配套学习资源推荐（包括教科书相关内容阅</w:t>
      </w:r>
      <w:r>
        <w:rPr>
          <w:rFonts w:hint="eastAsia" w:ascii="仿宋_GB2312" w:hAnsi="仿宋_GB2312" w:eastAsia="仿宋_GB2312" w:cs="仿宋_GB2312"/>
          <w:spacing w:val="7"/>
          <w:sz w:val="32"/>
          <w:szCs w:val="32"/>
        </w:rPr>
        <w:t>读及其他学习资源）等。</w:t>
      </w:r>
    </w:p>
    <w:p w14:paraId="09F00158">
      <w:pPr>
        <w:pStyle w:val="2"/>
        <w:keepNext w:val="0"/>
        <w:keepLines w:val="0"/>
        <w:pageBreakBefore w:val="0"/>
        <w:widowControl w:val="0"/>
        <w:kinsoku/>
        <w:wordWrap/>
        <w:overflowPunct/>
        <w:topLinePunct w:val="0"/>
        <w:autoSpaceDE/>
        <w:autoSpaceDN/>
        <w:bidi w:val="0"/>
        <w:adjustRightInd/>
        <w:snapToGrid/>
        <w:spacing w:after="0" w:line="560" w:lineRule="exact"/>
        <w:ind w:left="0" w:right="-6" w:firstLine="684"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11"/>
          <w:sz w:val="32"/>
          <w:szCs w:val="32"/>
        </w:rPr>
        <w:t>科技教育类教学设计需体现科技教育项目式、探究式、跨学</w:t>
      </w:r>
      <w:r>
        <w:rPr>
          <w:rFonts w:hint="eastAsia" w:ascii="仿宋_GB2312" w:hAnsi="仿宋_GB2312" w:eastAsia="仿宋_GB2312" w:cs="仿宋_GB2312"/>
          <w:spacing w:val="12"/>
          <w:sz w:val="32"/>
          <w:szCs w:val="32"/>
        </w:rPr>
        <w:t>科教学逻辑，包含课程基本信息、设计说明、教</w:t>
      </w:r>
      <w:r>
        <w:rPr>
          <w:rFonts w:hint="eastAsia" w:ascii="仿宋_GB2312" w:hAnsi="仿宋_GB2312" w:eastAsia="仿宋_GB2312" w:cs="仿宋_GB2312"/>
          <w:spacing w:val="11"/>
          <w:sz w:val="32"/>
          <w:szCs w:val="32"/>
        </w:rPr>
        <w:t>学目标、教学规</w:t>
      </w:r>
      <w:r>
        <w:rPr>
          <w:rFonts w:hint="eastAsia" w:ascii="仿宋_GB2312" w:hAnsi="仿宋_GB2312" w:eastAsia="仿宋_GB2312" w:cs="仿宋_GB2312"/>
          <w:spacing w:val="12"/>
          <w:sz w:val="32"/>
          <w:szCs w:val="32"/>
        </w:rPr>
        <w:t>划、教学实施、教学评价、教学反思等内容。课</w:t>
      </w:r>
      <w:r>
        <w:rPr>
          <w:rFonts w:hint="eastAsia" w:ascii="仿宋_GB2312" w:hAnsi="仿宋_GB2312" w:eastAsia="仿宋_GB2312" w:cs="仿宋_GB2312"/>
          <w:spacing w:val="11"/>
          <w:sz w:val="32"/>
          <w:szCs w:val="32"/>
        </w:rPr>
        <w:t>程基本信息包含</w:t>
      </w:r>
      <w:r>
        <w:rPr>
          <w:rFonts w:hint="eastAsia" w:ascii="仿宋_GB2312" w:hAnsi="仿宋_GB2312" w:eastAsia="仿宋_GB2312" w:cs="仿宋_GB2312"/>
          <w:spacing w:val="12"/>
          <w:sz w:val="32"/>
          <w:szCs w:val="32"/>
        </w:rPr>
        <w:t>课程主题、所属主题模块、年级、课时安排等；</w:t>
      </w:r>
      <w:r>
        <w:rPr>
          <w:rFonts w:hint="eastAsia" w:ascii="仿宋_GB2312" w:hAnsi="仿宋_GB2312" w:eastAsia="仿宋_GB2312" w:cs="仿宋_GB2312"/>
          <w:spacing w:val="11"/>
          <w:sz w:val="32"/>
          <w:szCs w:val="32"/>
        </w:rPr>
        <w:t>设计说明包含课</w:t>
      </w:r>
      <w:r>
        <w:rPr>
          <w:rFonts w:hint="eastAsia" w:ascii="仿宋_GB2312" w:hAnsi="仿宋_GB2312" w:eastAsia="仿宋_GB2312" w:cs="仿宋_GB2312"/>
          <w:spacing w:val="12"/>
          <w:sz w:val="32"/>
          <w:szCs w:val="32"/>
        </w:rPr>
        <w:t>程概要、相关背景、关联学科、关联课程标准内</w:t>
      </w:r>
      <w:r>
        <w:rPr>
          <w:rFonts w:hint="eastAsia" w:ascii="仿宋_GB2312" w:hAnsi="仿宋_GB2312" w:eastAsia="仿宋_GB2312" w:cs="仿宋_GB2312"/>
          <w:spacing w:val="11"/>
          <w:sz w:val="32"/>
          <w:szCs w:val="32"/>
        </w:rPr>
        <w:t>容、学生前序知</w:t>
      </w:r>
      <w:r>
        <w:rPr>
          <w:rFonts w:hint="eastAsia" w:ascii="仿宋_GB2312" w:hAnsi="仿宋_GB2312" w:eastAsia="仿宋_GB2312" w:cs="仿宋_GB2312"/>
          <w:spacing w:val="12"/>
          <w:sz w:val="32"/>
          <w:szCs w:val="32"/>
        </w:rPr>
        <w:t>识经验与能力、学生在本活动中需要经历的主要</w:t>
      </w:r>
      <w:r>
        <w:rPr>
          <w:rFonts w:hint="eastAsia" w:ascii="仿宋_GB2312" w:hAnsi="仿宋_GB2312" w:eastAsia="仿宋_GB2312" w:cs="仿宋_GB2312"/>
          <w:spacing w:val="11"/>
          <w:sz w:val="32"/>
          <w:szCs w:val="32"/>
        </w:rPr>
        <w:t>学习过程等；教</w:t>
      </w:r>
      <w:r>
        <w:rPr>
          <w:rFonts w:hint="eastAsia" w:ascii="仿宋_GB2312" w:hAnsi="仿宋_GB2312" w:eastAsia="仿宋_GB2312" w:cs="仿宋_GB2312"/>
          <w:spacing w:val="12"/>
          <w:sz w:val="32"/>
          <w:szCs w:val="32"/>
        </w:rPr>
        <w:t>学目标要关联并符合课程标准要求；教学规划包</w:t>
      </w:r>
      <w:r>
        <w:rPr>
          <w:rFonts w:hint="eastAsia" w:ascii="仿宋_GB2312" w:hAnsi="仿宋_GB2312" w:eastAsia="仿宋_GB2312" w:cs="仿宋_GB2312"/>
          <w:spacing w:val="11"/>
          <w:sz w:val="32"/>
          <w:szCs w:val="32"/>
        </w:rPr>
        <w:t>含情境预设、驱</w:t>
      </w:r>
      <w:r>
        <w:rPr>
          <w:rFonts w:hint="eastAsia" w:ascii="仿宋_GB2312" w:hAnsi="仿宋_GB2312" w:eastAsia="仿宋_GB2312" w:cs="仿宋_GB2312"/>
          <w:spacing w:val="12"/>
          <w:sz w:val="32"/>
          <w:szCs w:val="32"/>
        </w:rPr>
        <w:t>动问题、任务设计、活动序列、资源与环境准备</w:t>
      </w:r>
      <w:r>
        <w:rPr>
          <w:rFonts w:hint="eastAsia" w:ascii="仿宋_GB2312" w:hAnsi="仿宋_GB2312" w:eastAsia="仿宋_GB2312" w:cs="仿宋_GB2312"/>
          <w:spacing w:val="11"/>
          <w:sz w:val="32"/>
          <w:szCs w:val="32"/>
        </w:rPr>
        <w:t>等；教学实施包</w:t>
      </w:r>
      <w:r>
        <w:rPr>
          <w:rFonts w:hint="eastAsia" w:ascii="仿宋_GB2312" w:hAnsi="仿宋_GB2312" w:eastAsia="仿宋_GB2312" w:cs="仿宋_GB2312"/>
          <w:spacing w:val="12"/>
          <w:sz w:val="32"/>
          <w:szCs w:val="32"/>
        </w:rPr>
        <w:t>含任务安排、学生活动组织、教师引导策略、师</w:t>
      </w:r>
      <w:r>
        <w:rPr>
          <w:rFonts w:hint="eastAsia" w:ascii="仿宋_GB2312" w:hAnsi="仿宋_GB2312" w:eastAsia="仿宋_GB2312" w:cs="仿宋_GB2312"/>
          <w:spacing w:val="11"/>
          <w:sz w:val="32"/>
          <w:szCs w:val="32"/>
        </w:rPr>
        <w:t>生互动等；教学</w:t>
      </w:r>
      <w:r>
        <w:rPr>
          <w:rFonts w:hint="eastAsia" w:ascii="仿宋_GB2312" w:hAnsi="仿宋_GB2312" w:eastAsia="仿宋_GB2312" w:cs="仿宋_GB2312"/>
          <w:spacing w:val="4"/>
          <w:sz w:val="32"/>
          <w:szCs w:val="32"/>
        </w:rPr>
        <w:t>评价包含过程性评价、成果展示与交流方式、评价工具与量规等；教学反思包含对教学安排优化、有效策略总结、现存问题分析等。</w:t>
      </w:r>
      <w:r>
        <w:rPr>
          <w:rFonts w:hint="eastAsia" w:ascii="仿宋_GB2312" w:hAnsi="仿宋_GB2312" w:eastAsia="仿宋_GB2312" w:cs="仿宋_GB2312"/>
          <w:spacing w:val="12"/>
          <w:sz w:val="32"/>
          <w:szCs w:val="32"/>
        </w:rPr>
        <w:t>学习任务单内容应包括学习目标、学习任务、学</w:t>
      </w:r>
      <w:r>
        <w:rPr>
          <w:rFonts w:hint="eastAsia" w:ascii="仿宋_GB2312" w:hAnsi="仿宋_GB2312" w:eastAsia="仿宋_GB2312" w:cs="仿宋_GB2312"/>
          <w:spacing w:val="11"/>
          <w:sz w:val="32"/>
          <w:szCs w:val="32"/>
        </w:rPr>
        <w:t>习准备、学习方</w:t>
      </w:r>
      <w:r>
        <w:rPr>
          <w:rFonts w:hint="eastAsia" w:ascii="仿宋_GB2312" w:hAnsi="仿宋_GB2312" w:eastAsia="仿宋_GB2312" w:cs="仿宋_GB2312"/>
          <w:spacing w:val="12"/>
          <w:sz w:val="32"/>
          <w:szCs w:val="32"/>
        </w:rPr>
        <w:t>式和环节以及配套学习资源推荐（包括教科书相</w:t>
      </w:r>
      <w:r>
        <w:rPr>
          <w:rFonts w:hint="eastAsia" w:ascii="仿宋_GB2312" w:hAnsi="仿宋_GB2312" w:eastAsia="仿宋_GB2312" w:cs="仿宋_GB2312"/>
          <w:spacing w:val="11"/>
          <w:sz w:val="32"/>
          <w:szCs w:val="32"/>
        </w:rPr>
        <w:t>关内容阅读及其</w:t>
      </w:r>
      <w:r>
        <w:rPr>
          <w:rFonts w:hint="eastAsia" w:ascii="仿宋_GB2312" w:hAnsi="仿宋_GB2312" w:eastAsia="仿宋_GB2312" w:cs="仿宋_GB2312"/>
          <w:spacing w:val="12"/>
          <w:sz w:val="32"/>
          <w:szCs w:val="32"/>
        </w:rPr>
        <w:t>他学习资源）等。实践作业应与学习目标相一致</w:t>
      </w:r>
      <w:r>
        <w:rPr>
          <w:rFonts w:hint="eastAsia" w:ascii="仿宋_GB2312" w:hAnsi="仿宋_GB2312" w:eastAsia="仿宋_GB2312" w:cs="仿宋_GB2312"/>
          <w:spacing w:val="11"/>
          <w:sz w:val="32"/>
          <w:szCs w:val="32"/>
        </w:rPr>
        <w:t>，建议设计多样</w:t>
      </w:r>
      <w:r>
        <w:rPr>
          <w:rFonts w:hint="eastAsia" w:ascii="仿宋_GB2312" w:hAnsi="仿宋_GB2312" w:eastAsia="仿宋_GB2312" w:cs="仿宋_GB2312"/>
          <w:spacing w:val="2"/>
          <w:sz w:val="32"/>
          <w:szCs w:val="32"/>
        </w:rPr>
        <w:t>化的作业任务。</w:t>
      </w:r>
    </w:p>
    <w:p w14:paraId="3FFDA442">
      <w:pPr>
        <w:keepNext w:val="0"/>
        <w:keepLines w:val="0"/>
        <w:pageBreakBefore w:val="0"/>
        <w:widowControl w:val="0"/>
        <w:kinsoku/>
        <w:wordWrap/>
        <w:overflowPunct/>
        <w:topLinePunct w:val="0"/>
        <w:autoSpaceDE/>
        <w:autoSpaceDN/>
        <w:bidi w:val="0"/>
        <w:adjustRightInd/>
        <w:snapToGrid/>
        <w:spacing w:line="560" w:lineRule="exact"/>
        <w:ind w:left="0" w:right="-6" w:firstLine="668" w:firstLineChars="200"/>
        <w:textAlignment w:val="auto"/>
        <w:outlineLvl w:val="1"/>
        <w:rPr>
          <w:rFonts w:hint="eastAsia" w:ascii="仿宋_GB2312" w:hAnsi="仿宋_GB2312" w:eastAsia="仿宋_GB2312" w:cs="仿宋_GB2312"/>
          <w:sz w:val="32"/>
          <w:szCs w:val="32"/>
        </w:rPr>
      </w:pPr>
      <w:r>
        <w:rPr>
          <w:rFonts w:hint="eastAsia" w:ascii="黑体" w:hAnsi="黑体" w:eastAsia="黑体" w:cs="黑体"/>
          <w:spacing w:val="7"/>
          <w:sz w:val="32"/>
          <w:szCs w:val="32"/>
        </w:rPr>
        <w:t>二、实验教学</w:t>
      </w:r>
    </w:p>
    <w:p w14:paraId="473A2A97">
      <w:pPr>
        <w:pStyle w:val="2"/>
        <w:keepNext w:val="0"/>
        <w:keepLines w:val="0"/>
        <w:pageBreakBefore w:val="0"/>
        <w:widowControl w:val="0"/>
        <w:kinsoku/>
        <w:wordWrap/>
        <w:overflowPunct/>
        <w:topLinePunct w:val="0"/>
        <w:autoSpaceDE/>
        <w:autoSpaceDN/>
        <w:bidi w:val="0"/>
        <w:adjustRightInd/>
        <w:snapToGrid/>
        <w:spacing w:after="0" w:line="560" w:lineRule="exact"/>
        <w:ind w:left="0" w:right="-6" w:firstLine="668"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7"/>
          <w:sz w:val="32"/>
          <w:szCs w:val="32"/>
        </w:rPr>
        <w:t>实验教学精品课应为义务教育各学科课程标准（2022</w:t>
      </w:r>
      <w:r>
        <w:rPr>
          <w:rFonts w:hint="eastAsia" w:ascii="仿宋_GB2312" w:hAnsi="仿宋_GB2312" w:eastAsia="仿宋_GB2312" w:cs="仿宋_GB2312"/>
          <w:spacing w:val="-42"/>
          <w:sz w:val="32"/>
          <w:szCs w:val="32"/>
        </w:rPr>
        <w:t xml:space="preserve"> </w:t>
      </w:r>
      <w:r>
        <w:rPr>
          <w:rFonts w:hint="eastAsia" w:ascii="仿宋_GB2312" w:hAnsi="仿宋_GB2312" w:eastAsia="仿宋_GB2312" w:cs="仿宋_GB2312"/>
          <w:spacing w:val="7"/>
          <w:sz w:val="32"/>
          <w:szCs w:val="32"/>
        </w:rPr>
        <w:t>年版）</w:t>
      </w:r>
      <w:r>
        <w:rPr>
          <w:rFonts w:hint="eastAsia" w:ascii="仿宋_GB2312" w:hAnsi="仿宋_GB2312" w:eastAsia="仿宋_GB2312" w:cs="仿宋_GB2312"/>
          <w:spacing w:val="10"/>
          <w:sz w:val="32"/>
          <w:szCs w:val="32"/>
        </w:rPr>
        <w:t>和普通高中各学科课程标准（2017</w:t>
      </w:r>
      <w:r>
        <w:rPr>
          <w:rFonts w:hint="eastAsia" w:ascii="仿宋_GB2312" w:hAnsi="仿宋_GB2312" w:eastAsia="仿宋_GB2312" w:cs="仿宋_GB2312"/>
          <w:spacing w:val="-40"/>
          <w:sz w:val="32"/>
          <w:szCs w:val="32"/>
        </w:rPr>
        <w:t xml:space="preserve"> </w:t>
      </w:r>
      <w:r>
        <w:rPr>
          <w:rFonts w:hint="eastAsia" w:ascii="仿宋_GB2312" w:hAnsi="仿宋_GB2312" w:eastAsia="仿宋_GB2312" w:cs="仿宋_GB2312"/>
          <w:spacing w:val="10"/>
          <w:sz w:val="32"/>
          <w:szCs w:val="32"/>
        </w:rPr>
        <w:t>年版</w:t>
      </w:r>
      <w:r>
        <w:rPr>
          <w:rFonts w:hint="eastAsia" w:ascii="仿宋_GB2312" w:hAnsi="仿宋_GB2312" w:eastAsia="仿宋_GB2312" w:cs="仿宋_GB2312"/>
          <w:spacing w:val="-54"/>
          <w:sz w:val="32"/>
          <w:szCs w:val="32"/>
        </w:rPr>
        <w:t xml:space="preserve"> </w:t>
      </w:r>
      <w:r>
        <w:rPr>
          <w:rFonts w:hint="eastAsia" w:ascii="仿宋_GB2312" w:hAnsi="仿宋_GB2312" w:eastAsia="仿宋_GB2312" w:cs="仿宋_GB2312"/>
          <w:spacing w:val="10"/>
          <w:sz w:val="32"/>
          <w:szCs w:val="32"/>
        </w:rPr>
        <w:t>2020</w:t>
      </w:r>
      <w:r>
        <w:rPr>
          <w:rFonts w:hint="eastAsia" w:ascii="仿宋_GB2312" w:hAnsi="仿宋_GB2312" w:eastAsia="仿宋_GB2312" w:cs="仿宋_GB2312"/>
          <w:spacing w:val="-41"/>
          <w:sz w:val="32"/>
          <w:szCs w:val="32"/>
        </w:rPr>
        <w:t xml:space="preserve"> </w:t>
      </w:r>
      <w:r>
        <w:rPr>
          <w:rFonts w:hint="eastAsia" w:ascii="仿宋_GB2312" w:hAnsi="仿宋_GB2312" w:eastAsia="仿宋_GB2312" w:cs="仿宋_GB2312"/>
          <w:spacing w:val="10"/>
          <w:sz w:val="32"/>
          <w:szCs w:val="32"/>
        </w:rPr>
        <w:t>年修</w:t>
      </w:r>
      <w:r>
        <w:rPr>
          <w:rFonts w:hint="eastAsia" w:ascii="仿宋_GB2312" w:hAnsi="仿宋_GB2312" w:eastAsia="仿宋_GB2312" w:cs="仿宋_GB2312"/>
          <w:spacing w:val="9"/>
          <w:sz w:val="32"/>
          <w:szCs w:val="32"/>
        </w:rPr>
        <w:t>订）所涉及的</w:t>
      </w:r>
      <w:r>
        <w:rPr>
          <w:rFonts w:hint="eastAsia" w:ascii="仿宋_GB2312" w:hAnsi="仿宋_GB2312" w:eastAsia="仿宋_GB2312" w:cs="仿宋_GB2312"/>
          <w:spacing w:val="-8"/>
          <w:sz w:val="32"/>
          <w:szCs w:val="32"/>
        </w:rPr>
        <w:t>实验或实践活动，优先遴选《中小学实验教学基本目录（2023</w:t>
      </w:r>
      <w:r>
        <w:rPr>
          <w:rFonts w:hint="eastAsia" w:ascii="仿宋_GB2312" w:hAnsi="仿宋_GB2312" w:eastAsia="仿宋_GB2312" w:cs="仿宋_GB2312"/>
          <w:spacing w:val="-52"/>
          <w:sz w:val="32"/>
          <w:szCs w:val="32"/>
        </w:rPr>
        <w:t xml:space="preserve"> </w:t>
      </w:r>
      <w:r>
        <w:rPr>
          <w:rFonts w:hint="eastAsia" w:ascii="仿宋_GB2312" w:hAnsi="仿宋_GB2312" w:eastAsia="仿宋_GB2312" w:cs="仿宋_GB2312"/>
          <w:spacing w:val="-8"/>
          <w:sz w:val="32"/>
          <w:szCs w:val="32"/>
        </w:rPr>
        <w:t>版）》</w:t>
      </w:r>
      <w:r>
        <w:rPr>
          <w:rFonts w:hint="eastAsia" w:ascii="仿宋_GB2312" w:hAnsi="仿宋_GB2312" w:eastAsia="仿宋_GB2312" w:cs="仿宋_GB2312"/>
          <w:spacing w:val="3"/>
          <w:sz w:val="32"/>
          <w:szCs w:val="32"/>
        </w:rPr>
        <w:t>中的实验活动。具体包括小学数学、科学、信</w:t>
      </w:r>
      <w:r>
        <w:rPr>
          <w:rFonts w:hint="eastAsia" w:ascii="仿宋_GB2312" w:hAnsi="仿宋_GB2312" w:eastAsia="仿宋_GB2312" w:cs="仿宋_GB2312"/>
          <w:spacing w:val="2"/>
          <w:sz w:val="32"/>
          <w:szCs w:val="32"/>
        </w:rPr>
        <w:t>息科技，初中数学、</w:t>
      </w:r>
      <w:r>
        <w:rPr>
          <w:rFonts w:hint="eastAsia" w:ascii="仿宋_GB2312" w:hAnsi="仿宋_GB2312" w:eastAsia="仿宋_GB2312" w:cs="仿宋_GB2312"/>
          <w:spacing w:val="4"/>
          <w:sz w:val="32"/>
          <w:szCs w:val="32"/>
        </w:rPr>
        <w:t>物理、化学、生物学、地理、信息科技，高中数学、物理、化学、</w:t>
      </w:r>
      <w:r>
        <w:rPr>
          <w:rFonts w:hint="eastAsia" w:ascii="仿宋_GB2312" w:hAnsi="仿宋_GB2312" w:eastAsia="仿宋_GB2312" w:cs="仿宋_GB2312"/>
          <w:spacing w:val="11"/>
          <w:sz w:val="32"/>
          <w:szCs w:val="32"/>
        </w:rPr>
        <w:t>生物学、地理、通用技术、信息技术等学科。实验类型可为课标原型实验、课标实验的简单变式实验、基于真实问题情境的实验以及跨学科实验等多种形式。开放上传的目录节点以国家智慧平</w:t>
      </w:r>
      <w:r>
        <w:rPr>
          <w:rFonts w:hint="eastAsia" w:ascii="仿宋_GB2312" w:hAnsi="仿宋_GB2312" w:eastAsia="仿宋_GB2312" w:cs="仿宋_GB2312"/>
          <w:spacing w:val="9"/>
          <w:sz w:val="32"/>
          <w:szCs w:val="32"/>
        </w:rPr>
        <w:t>台公布为准，一个节点下原则上最多遴选</w:t>
      </w:r>
      <w:r>
        <w:rPr>
          <w:rFonts w:hint="eastAsia" w:ascii="仿宋_GB2312" w:hAnsi="仿宋_GB2312" w:eastAsia="仿宋_GB2312" w:cs="仿宋_GB2312"/>
          <w:spacing w:val="-40"/>
          <w:sz w:val="32"/>
          <w:szCs w:val="32"/>
        </w:rPr>
        <w:t xml:space="preserve"> </w:t>
      </w:r>
      <w:r>
        <w:rPr>
          <w:rFonts w:hint="eastAsia" w:ascii="仿宋_GB2312" w:hAnsi="仿宋_GB2312" w:eastAsia="仿宋_GB2312" w:cs="仿宋_GB2312"/>
          <w:spacing w:val="9"/>
          <w:sz w:val="32"/>
          <w:szCs w:val="32"/>
        </w:rPr>
        <w:t>3</w:t>
      </w:r>
      <w:r>
        <w:rPr>
          <w:rFonts w:hint="eastAsia" w:ascii="仿宋_GB2312" w:hAnsi="仿宋_GB2312" w:eastAsia="仿宋_GB2312" w:cs="仿宋_GB2312"/>
          <w:spacing w:val="-43"/>
          <w:sz w:val="32"/>
          <w:szCs w:val="32"/>
        </w:rPr>
        <w:t xml:space="preserve"> </w:t>
      </w:r>
      <w:r>
        <w:rPr>
          <w:rFonts w:hint="eastAsia" w:ascii="仿宋_GB2312" w:hAnsi="仿宋_GB2312" w:eastAsia="仿宋_GB2312" w:cs="仿宋_GB2312"/>
          <w:spacing w:val="9"/>
          <w:sz w:val="32"/>
          <w:szCs w:val="32"/>
        </w:rPr>
        <w:t>节精品课。每节课需</w:t>
      </w:r>
      <w:r>
        <w:rPr>
          <w:rFonts w:hint="eastAsia" w:ascii="仿宋_GB2312" w:hAnsi="仿宋_GB2312" w:eastAsia="仿宋_GB2312" w:cs="仿宋_GB2312"/>
          <w:spacing w:val="11"/>
          <w:sz w:val="32"/>
          <w:szCs w:val="32"/>
        </w:rPr>
        <w:t>包括实验教学视频、实验教学设计、导学案、课件等，相关模板</w:t>
      </w:r>
      <w:r>
        <w:rPr>
          <w:rFonts w:hint="eastAsia" w:ascii="仿宋_GB2312" w:hAnsi="仿宋_GB2312" w:eastAsia="仿宋_GB2312" w:cs="仿宋_GB2312"/>
          <w:spacing w:val="7"/>
          <w:sz w:val="32"/>
          <w:szCs w:val="32"/>
        </w:rPr>
        <w:t>可从国家智慧平台下载。</w:t>
      </w:r>
    </w:p>
    <w:p w14:paraId="5B02EB49">
      <w:pPr>
        <w:pStyle w:val="2"/>
        <w:keepNext w:val="0"/>
        <w:keepLines w:val="0"/>
        <w:pageBreakBefore w:val="0"/>
        <w:widowControl w:val="0"/>
        <w:kinsoku/>
        <w:wordWrap/>
        <w:overflowPunct/>
        <w:topLinePunct w:val="0"/>
        <w:autoSpaceDE/>
        <w:autoSpaceDN/>
        <w:bidi w:val="0"/>
        <w:adjustRightInd/>
        <w:snapToGrid/>
        <w:spacing w:after="0" w:line="560" w:lineRule="exact"/>
        <w:ind w:left="0" w:right="-6" w:firstLine="684"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11"/>
          <w:sz w:val="32"/>
          <w:szCs w:val="32"/>
        </w:rPr>
        <w:t>为有效加强中小学科学教育，鼓励教师团队积极开展跨学科</w:t>
      </w:r>
      <w:r>
        <w:rPr>
          <w:rFonts w:hint="eastAsia" w:ascii="仿宋_GB2312" w:hAnsi="仿宋_GB2312" w:eastAsia="仿宋_GB2312" w:cs="仿宋_GB2312"/>
          <w:spacing w:val="12"/>
          <w:sz w:val="32"/>
          <w:szCs w:val="32"/>
        </w:rPr>
        <w:t>合作，充分发挥各自专业优势，共同设计、打磨、制</w:t>
      </w:r>
      <w:r>
        <w:rPr>
          <w:rFonts w:hint="eastAsia" w:ascii="仿宋_GB2312" w:hAnsi="仿宋_GB2312" w:eastAsia="仿宋_GB2312" w:cs="仿宋_GB2312"/>
          <w:spacing w:val="11"/>
          <w:sz w:val="32"/>
          <w:szCs w:val="32"/>
        </w:rPr>
        <w:t>作优质实验</w:t>
      </w:r>
      <w:r>
        <w:rPr>
          <w:rFonts w:hint="eastAsia" w:ascii="仿宋_GB2312" w:hAnsi="仿宋_GB2312" w:eastAsia="仿宋_GB2312" w:cs="仿宋_GB2312"/>
          <w:spacing w:val="10"/>
          <w:sz w:val="32"/>
          <w:szCs w:val="32"/>
        </w:rPr>
        <w:t>精品课；每节精品课署名作者不超过</w:t>
      </w:r>
      <w:r>
        <w:rPr>
          <w:rFonts w:hint="eastAsia" w:ascii="仿宋_GB2312" w:hAnsi="仿宋_GB2312" w:eastAsia="仿宋_GB2312" w:cs="仿宋_GB2312"/>
          <w:spacing w:val="-58"/>
          <w:sz w:val="32"/>
          <w:szCs w:val="32"/>
        </w:rPr>
        <w:t xml:space="preserve"> </w:t>
      </w:r>
      <w:r>
        <w:rPr>
          <w:rFonts w:hint="eastAsia" w:ascii="仿宋_GB2312" w:hAnsi="仿宋_GB2312" w:eastAsia="仿宋_GB2312" w:cs="仿宋_GB2312"/>
          <w:spacing w:val="10"/>
          <w:sz w:val="32"/>
          <w:szCs w:val="32"/>
        </w:rPr>
        <w:t>5</w:t>
      </w:r>
      <w:r>
        <w:rPr>
          <w:rFonts w:hint="eastAsia" w:ascii="仿宋_GB2312" w:hAnsi="仿宋_GB2312" w:eastAsia="仿宋_GB2312" w:cs="仿宋_GB2312"/>
          <w:spacing w:val="-46"/>
          <w:sz w:val="32"/>
          <w:szCs w:val="32"/>
        </w:rPr>
        <w:t xml:space="preserve"> </w:t>
      </w:r>
      <w:r>
        <w:rPr>
          <w:rFonts w:hint="eastAsia" w:ascii="仿宋_GB2312" w:hAnsi="仿宋_GB2312" w:eastAsia="仿宋_GB2312" w:cs="仿宋_GB2312"/>
          <w:spacing w:val="10"/>
          <w:sz w:val="32"/>
          <w:szCs w:val="32"/>
        </w:rPr>
        <w:t>人，并提供参与工</w:t>
      </w:r>
      <w:r>
        <w:rPr>
          <w:rFonts w:hint="eastAsia" w:ascii="仿宋_GB2312" w:hAnsi="仿宋_GB2312" w:eastAsia="仿宋_GB2312" w:cs="仿宋_GB2312"/>
          <w:spacing w:val="9"/>
          <w:sz w:val="32"/>
          <w:szCs w:val="32"/>
        </w:rPr>
        <w:t>作的佐</w:t>
      </w:r>
      <w:r>
        <w:rPr>
          <w:rFonts w:hint="eastAsia" w:ascii="仿宋_GB2312" w:hAnsi="仿宋_GB2312" w:eastAsia="仿宋_GB2312" w:cs="仿宋_GB2312"/>
          <w:spacing w:val="12"/>
          <w:sz w:val="32"/>
          <w:szCs w:val="32"/>
        </w:rPr>
        <w:t>证材料，不得挂名、冒名。鼓励教师积极应用国家智</w:t>
      </w:r>
      <w:r>
        <w:rPr>
          <w:rFonts w:hint="eastAsia" w:ascii="仿宋_GB2312" w:hAnsi="仿宋_GB2312" w:eastAsia="仿宋_GB2312" w:cs="仿宋_GB2312"/>
          <w:spacing w:val="11"/>
          <w:sz w:val="32"/>
          <w:szCs w:val="32"/>
        </w:rPr>
        <w:t>慧平台创新</w:t>
      </w:r>
      <w:r>
        <w:rPr>
          <w:rFonts w:hint="eastAsia" w:ascii="仿宋_GB2312" w:hAnsi="仿宋_GB2312" w:eastAsia="仿宋_GB2312" w:cs="仿宋_GB2312"/>
          <w:spacing w:val="12"/>
          <w:sz w:val="32"/>
          <w:szCs w:val="32"/>
        </w:rPr>
        <w:t>实验教学模式，改善实验教学环境。鼓励教师在教学</w:t>
      </w:r>
      <w:r>
        <w:rPr>
          <w:rFonts w:hint="eastAsia" w:ascii="仿宋_GB2312" w:hAnsi="仿宋_GB2312" w:eastAsia="仿宋_GB2312" w:cs="仿宋_GB2312"/>
          <w:spacing w:val="11"/>
          <w:sz w:val="32"/>
          <w:szCs w:val="32"/>
        </w:rPr>
        <w:t>中积极运用</w:t>
      </w:r>
      <w:r>
        <w:rPr>
          <w:rFonts w:hint="eastAsia" w:ascii="仿宋_GB2312" w:hAnsi="仿宋_GB2312" w:eastAsia="仿宋_GB2312" w:cs="仿宋_GB2312"/>
          <w:spacing w:val="12"/>
          <w:sz w:val="32"/>
          <w:szCs w:val="32"/>
        </w:rPr>
        <w:t>科学研究与工程设计的一般范式与方法，提升实验教</w:t>
      </w:r>
      <w:r>
        <w:rPr>
          <w:rFonts w:hint="eastAsia" w:ascii="仿宋_GB2312" w:hAnsi="仿宋_GB2312" w:eastAsia="仿宋_GB2312" w:cs="仿宋_GB2312"/>
          <w:spacing w:val="11"/>
          <w:sz w:val="32"/>
          <w:szCs w:val="32"/>
        </w:rPr>
        <w:t>学质量，推</w:t>
      </w:r>
      <w:r>
        <w:rPr>
          <w:rFonts w:hint="eastAsia" w:ascii="仿宋_GB2312" w:hAnsi="仿宋_GB2312" w:eastAsia="仿宋_GB2312" w:cs="仿宋_GB2312"/>
          <w:spacing w:val="12"/>
          <w:sz w:val="32"/>
          <w:szCs w:val="32"/>
        </w:rPr>
        <w:t>动科学教育提质增效。鼓励中小学教师积极与高校、</w:t>
      </w:r>
      <w:r>
        <w:rPr>
          <w:rFonts w:hint="eastAsia" w:ascii="仿宋_GB2312" w:hAnsi="仿宋_GB2312" w:eastAsia="仿宋_GB2312" w:cs="仿宋_GB2312"/>
          <w:spacing w:val="11"/>
          <w:sz w:val="32"/>
          <w:szCs w:val="32"/>
        </w:rPr>
        <w:t>科研院所和</w:t>
      </w:r>
      <w:r>
        <w:rPr>
          <w:rFonts w:hint="eastAsia" w:ascii="仿宋_GB2312" w:hAnsi="仿宋_GB2312" w:eastAsia="仿宋_GB2312" w:cs="仿宋_GB2312"/>
          <w:spacing w:val="12"/>
          <w:sz w:val="32"/>
          <w:szCs w:val="32"/>
        </w:rPr>
        <w:t>高新技术企业合作，合理利用新技术、新材料、新工</w:t>
      </w:r>
      <w:r>
        <w:rPr>
          <w:rFonts w:hint="eastAsia" w:ascii="仿宋_GB2312" w:hAnsi="仿宋_GB2312" w:eastAsia="仿宋_GB2312" w:cs="仿宋_GB2312"/>
          <w:spacing w:val="11"/>
          <w:sz w:val="32"/>
          <w:szCs w:val="32"/>
        </w:rPr>
        <w:t>艺创新和改</w:t>
      </w:r>
      <w:r>
        <w:rPr>
          <w:rFonts w:hint="eastAsia" w:ascii="仿宋_GB2312" w:hAnsi="仿宋_GB2312" w:eastAsia="仿宋_GB2312" w:cs="仿宋_GB2312"/>
          <w:spacing w:val="3"/>
          <w:sz w:val="32"/>
          <w:szCs w:val="32"/>
        </w:rPr>
        <w:t>进实验，不断提升实验技术的先进性。鼓励教师布置实践性作业，</w:t>
      </w:r>
      <w:r>
        <w:rPr>
          <w:rFonts w:hint="eastAsia" w:ascii="仿宋_GB2312" w:hAnsi="仿宋_GB2312" w:eastAsia="仿宋_GB2312" w:cs="仿宋_GB2312"/>
          <w:spacing w:val="9"/>
          <w:sz w:val="32"/>
          <w:szCs w:val="32"/>
        </w:rPr>
        <w:t>有效减轻学生课业负担，增加中小学生科学探索的机会。</w:t>
      </w:r>
    </w:p>
    <w:p w14:paraId="1097C5EA">
      <w:pPr>
        <w:keepNext w:val="0"/>
        <w:keepLines w:val="0"/>
        <w:pageBreakBefore w:val="0"/>
        <w:widowControl w:val="0"/>
        <w:kinsoku/>
        <w:wordWrap/>
        <w:overflowPunct/>
        <w:topLinePunct w:val="0"/>
        <w:autoSpaceDE/>
        <w:autoSpaceDN/>
        <w:bidi w:val="0"/>
        <w:adjustRightInd/>
        <w:snapToGrid/>
        <w:spacing w:line="560" w:lineRule="exact"/>
        <w:ind w:left="0" w:right="-6" w:firstLine="66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pacing w:val="5"/>
          <w:sz w:val="32"/>
          <w:szCs w:val="32"/>
        </w:rPr>
        <w:t>（一）实验教学视频</w:t>
      </w:r>
    </w:p>
    <w:p w14:paraId="3AA14756">
      <w:pPr>
        <w:pStyle w:val="2"/>
        <w:keepNext w:val="0"/>
        <w:keepLines w:val="0"/>
        <w:pageBreakBefore w:val="0"/>
        <w:widowControl w:val="0"/>
        <w:kinsoku/>
        <w:wordWrap/>
        <w:overflowPunct/>
        <w:topLinePunct w:val="0"/>
        <w:autoSpaceDE/>
        <w:autoSpaceDN/>
        <w:bidi w:val="0"/>
        <w:adjustRightInd/>
        <w:snapToGrid/>
        <w:spacing w:after="0" w:line="560" w:lineRule="exact"/>
        <w:ind w:left="0" w:right="-6" w:firstLine="668"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7"/>
          <w:sz w:val="32"/>
          <w:szCs w:val="32"/>
        </w:rPr>
        <w:t>实验教学视频应为一节完整实验课的实录，时长一般为</w:t>
      </w:r>
      <w:r>
        <w:rPr>
          <w:rFonts w:hint="eastAsia" w:ascii="仿宋_GB2312" w:hAnsi="仿宋_GB2312" w:eastAsia="仿宋_GB2312" w:cs="仿宋_GB2312"/>
          <w:spacing w:val="-50"/>
          <w:sz w:val="32"/>
          <w:szCs w:val="32"/>
        </w:rPr>
        <w:t xml:space="preserve"> </w:t>
      </w:r>
      <w:r>
        <w:rPr>
          <w:rFonts w:hint="eastAsia" w:ascii="仿宋_GB2312" w:hAnsi="仿宋_GB2312" w:eastAsia="仿宋_GB2312" w:cs="仿宋_GB2312"/>
          <w:spacing w:val="7"/>
          <w:sz w:val="32"/>
          <w:szCs w:val="32"/>
        </w:rPr>
        <w:t>35—</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pacing w:val="6"/>
          <w:sz w:val="32"/>
          <w:szCs w:val="32"/>
        </w:rPr>
        <w:t>45</w:t>
      </w:r>
      <w:r>
        <w:rPr>
          <w:rFonts w:hint="eastAsia" w:ascii="仿宋_GB2312" w:hAnsi="仿宋_GB2312" w:eastAsia="仿宋_GB2312" w:cs="仿宋_GB2312"/>
          <w:spacing w:val="-44"/>
          <w:sz w:val="32"/>
          <w:szCs w:val="32"/>
        </w:rPr>
        <w:t xml:space="preserve"> </w:t>
      </w:r>
      <w:r>
        <w:rPr>
          <w:rFonts w:hint="eastAsia" w:ascii="仿宋_GB2312" w:hAnsi="仿宋_GB2312" w:eastAsia="仿宋_GB2312" w:cs="仿宋_GB2312"/>
          <w:spacing w:val="6"/>
          <w:sz w:val="32"/>
          <w:szCs w:val="32"/>
        </w:rPr>
        <w:t>分钟。实验教学视频应包含片头，时长</w:t>
      </w:r>
      <w:r>
        <w:rPr>
          <w:rFonts w:hint="eastAsia" w:ascii="仿宋_GB2312" w:hAnsi="仿宋_GB2312" w:eastAsia="仿宋_GB2312" w:cs="仿宋_GB2312"/>
          <w:spacing w:val="-56"/>
          <w:sz w:val="32"/>
          <w:szCs w:val="32"/>
        </w:rPr>
        <w:t xml:space="preserve"> </w:t>
      </w:r>
      <w:r>
        <w:rPr>
          <w:rFonts w:hint="eastAsia" w:ascii="仿宋_GB2312" w:hAnsi="仿宋_GB2312" w:eastAsia="仿宋_GB2312" w:cs="仿宋_GB2312"/>
          <w:spacing w:val="6"/>
          <w:sz w:val="32"/>
          <w:szCs w:val="32"/>
        </w:rPr>
        <w:t>5</w:t>
      </w:r>
      <w:r>
        <w:rPr>
          <w:rFonts w:hint="eastAsia" w:ascii="仿宋_GB2312" w:hAnsi="仿宋_GB2312" w:eastAsia="仿宋_GB2312" w:cs="仿宋_GB2312"/>
          <w:spacing w:val="-49"/>
          <w:sz w:val="32"/>
          <w:szCs w:val="32"/>
        </w:rPr>
        <w:t xml:space="preserve"> </w:t>
      </w:r>
      <w:r>
        <w:rPr>
          <w:rFonts w:hint="eastAsia" w:ascii="仿宋_GB2312" w:hAnsi="仿宋_GB2312" w:eastAsia="仿宋_GB2312" w:cs="仿宋_GB2312"/>
          <w:spacing w:val="6"/>
          <w:sz w:val="32"/>
          <w:szCs w:val="32"/>
        </w:rPr>
        <w:t>秒；文字信息包括学</w:t>
      </w:r>
      <w:r>
        <w:rPr>
          <w:rFonts w:hint="eastAsia" w:ascii="仿宋_GB2312" w:hAnsi="仿宋_GB2312" w:eastAsia="仿宋_GB2312" w:cs="仿宋_GB2312"/>
          <w:spacing w:val="5"/>
          <w:sz w:val="32"/>
          <w:szCs w:val="32"/>
        </w:rPr>
        <w:t>科、年级、课名、主讲教师、学校等。视频画面的比例为</w:t>
      </w:r>
      <w:r>
        <w:rPr>
          <w:rFonts w:hint="eastAsia" w:ascii="仿宋_GB2312" w:hAnsi="仿宋_GB2312" w:eastAsia="仿宋_GB2312" w:cs="仿宋_GB2312"/>
          <w:spacing w:val="-39"/>
          <w:sz w:val="32"/>
          <w:szCs w:val="32"/>
        </w:rPr>
        <w:t xml:space="preserve"> </w:t>
      </w:r>
      <w:r>
        <w:rPr>
          <w:rFonts w:hint="eastAsia" w:ascii="仿宋_GB2312" w:hAnsi="仿宋_GB2312" w:eastAsia="仿宋_GB2312" w:cs="仿宋_GB2312"/>
          <w:spacing w:val="5"/>
          <w:sz w:val="32"/>
          <w:szCs w:val="32"/>
        </w:rPr>
        <w:t xml:space="preserve">16 </w:t>
      </w:r>
      <w:r>
        <w:rPr>
          <w:rFonts w:hint="eastAsia" w:ascii="仿宋_GB2312" w:hAnsi="仿宋_GB2312" w:eastAsia="仿宋_GB2312" w:cs="仿宋_GB2312"/>
          <w:spacing w:val="4"/>
          <w:sz w:val="32"/>
          <w:szCs w:val="32"/>
        </w:rPr>
        <w:t>:9，</w:t>
      </w:r>
      <w:r>
        <w:rPr>
          <w:rFonts w:hint="eastAsia" w:ascii="仿宋_GB2312" w:hAnsi="仿宋_GB2312" w:eastAsia="仿宋_GB2312" w:cs="仿宋_GB2312"/>
          <w:spacing w:val="6"/>
          <w:sz w:val="32"/>
          <w:szCs w:val="32"/>
        </w:rPr>
        <w:t>大小不超过</w:t>
      </w:r>
      <w:r>
        <w:rPr>
          <w:rFonts w:hint="eastAsia" w:ascii="仿宋_GB2312" w:hAnsi="仿宋_GB2312" w:eastAsia="仿宋_GB2312" w:cs="仿宋_GB2312"/>
          <w:spacing w:val="-51"/>
          <w:sz w:val="32"/>
          <w:szCs w:val="32"/>
        </w:rPr>
        <w:t xml:space="preserve"> </w:t>
      </w:r>
      <w:r>
        <w:rPr>
          <w:rFonts w:hint="eastAsia" w:ascii="仿宋_GB2312" w:hAnsi="仿宋_GB2312" w:eastAsia="仿宋_GB2312" w:cs="仿宋_GB2312"/>
          <w:spacing w:val="6"/>
          <w:sz w:val="32"/>
          <w:szCs w:val="32"/>
        </w:rPr>
        <w:t>3G，编码格式</w:t>
      </w:r>
      <w:r>
        <w:rPr>
          <w:rFonts w:hint="eastAsia" w:ascii="仿宋_GB2312" w:hAnsi="仿宋_GB2312" w:eastAsia="仿宋_GB2312" w:cs="仿宋_GB2312"/>
          <w:spacing w:val="-68"/>
          <w:sz w:val="32"/>
          <w:szCs w:val="32"/>
        </w:rPr>
        <w:t xml:space="preserve"> </w:t>
      </w:r>
      <w:r>
        <w:rPr>
          <w:rFonts w:hint="eastAsia" w:ascii="仿宋_GB2312" w:hAnsi="仿宋_GB2312" w:eastAsia="仿宋_GB2312" w:cs="仿宋_GB2312"/>
          <w:spacing w:val="6"/>
          <w:sz w:val="32"/>
          <w:szCs w:val="32"/>
        </w:rPr>
        <w:t>H.264/2</w:t>
      </w:r>
      <w:r>
        <w:rPr>
          <w:rFonts w:hint="eastAsia" w:ascii="仿宋_GB2312" w:hAnsi="仿宋_GB2312" w:eastAsia="仿宋_GB2312" w:cs="仿宋_GB2312"/>
          <w:spacing w:val="5"/>
          <w:sz w:val="32"/>
          <w:szCs w:val="32"/>
        </w:rPr>
        <w:t>5</w:t>
      </w:r>
      <w:r>
        <w:rPr>
          <w:rFonts w:hint="eastAsia" w:ascii="仿宋_GB2312" w:hAnsi="仿宋_GB2312" w:eastAsia="仿宋_GB2312" w:cs="仿宋_GB2312"/>
          <w:spacing w:val="-39"/>
          <w:sz w:val="32"/>
          <w:szCs w:val="32"/>
        </w:rPr>
        <w:t xml:space="preserve"> </w:t>
      </w:r>
      <w:r>
        <w:rPr>
          <w:rFonts w:hint="eastAsia" w:ascii="仿宋_GB2312" w:hAnsi="仿宋_GB2312" w:eastAsia="仿宋_GB2312" w:cs="仿宋_GB2312"/>
          <w:spacing w:val="5"/>
          <w:sz w:val="32"/>
          <w:szCs w:val="32"/>
        </w:rPr>
        <w:t>帧，分辨率</w:t>
      </w:r>
      <w:r>
        <w:rPr>
          <w:rFonts w:hint="eastAsia" w:ascii="仿宋_GB2312" w:hAnsi="仿宋_GB2312" w:eastAsia="仿宋_GB2312" w:cs="仿宋_GB2312"/>
          <w:spacing w:val="-36"/>
          <w:sz w:val="32"/>
          <w:szCs w:val="32"/>
        </w:rPr>
        <w:t xml:space="preserve"> </w:t>
      </w:r>
      <w:r>
        <w:rPr>
          <w:rFonts w:hint="eastAsia" w:ascii="仿宋_GB2312" w:hAnsi="仿宋_GB2312" w:eastAsia="仿宋_GB2312" w:cs="仿宋_GB2312"/>
          <w:spacing w:val="5"/>
          <w:sz w:val="32"/>
          <w:szCs w:val="32"/>
        </w:rPr>
        <w:t>1920*1080P，码</w:t>
      </w:r>
      <w:r>
        <w:rPr>
          <w:rFonts w:hint="eastAsia" w:ascii="仿宋_GB2312" w:hAnsi="仿宋_GB2312" w:eastAsia="仿宋_GB2312" w:cs="仿宋_GB2312"/>
          <w:spacing w:val="8"/>
          <w:sz w:val="32"/>
          <w:szCs w:val="32"/>
        </w:rPr>
        <w:t>率</w:t>
      </w:r>
      <w:r>
        <w:rPr>
          <w:rFonts w:hint="eastAsia" w:ascii="仿宋_GB2312" w:hAnsi="仿宋_GB2312" w:eastAsia="仿宋_GB2312" w:cs="仿宋_GB2312"/>
          <w:spacing w:val="-61"/>
          <w:sz w:val="32"/>
          <w:szCs w:val="32"/>
        </w:rPr>
        <w:t xml:space="preserve"> </w:t>
      </w:r>
      <w:r>
        <w:rPr>
          <w:rFonts w:hint="eastAsia" w:ascii="仿宋_GB2312" w:hAnsi="仿宋_GB2312" w:eastAsia="仿宋_GB2312" w:cs="仿宋_GB2312"/>
          <w:spacing w:val="8"/>
          <w:sz w:val="32"/>
          <w:szCs w:val="32"/>
        </w:rPr>
        <w:t>8</w:t>
      </w:r>
      <w:r>
        <w:rPr>
          <w:rFonts w:hint="eastAsia" w:ascii="仿宋_GB2312" w:hAnsi="仿宋_GB2312" w:eastAsia="仿宋_GB2312" w:cs="仿宋_GB2312"/>
          <w:sz w:val="32"/>
          <w:szCs w:val="32"/>
        </w:rPr>
        <w:t>Mbps</w:t>
      </w:r>
      <w:r>
        <w:rPr>
          <w:rFonts w:hint="eastAsia" w:ascii="仿宋_GB2312" w:hAnsi="仿宋_GB2312" w:eastAsia="仿宋_GB2312" w:cs="仿宋_GB2312"/>
          <w:spacing w:val="8"/>
          <w:sz w:val="32"/>
          <w:szCs w:val="32"/>
        </w:rPr>
        <w:t>，音频</w:t>
      </w:r>
      <w:r>
        <w:rPr>
          <w:rFonts w:hint="eastAsia" w:ascii="仿宋_GB2312" w:hAnsi="仿宋_GB2312" w:eastAsia="仿宋_GB2312" w:cs="仿宋_GB2312"/>
          <w:spacing w:val="-73"/>
          <w:sz w:val="32"/>
          <w:szCs w:val="32"/>
        </w:rPr>
        <w:t xml:space="preserve"> </w:t>
      </w:r>
      <w:r>
        <w:rPr>
          <w:rFonts w:hint="eastAsia" w:ascii="仿宋_GB2312" w:hAnsi="仿宋_GB2312" w:eastAsia="仿宋_GB2312" w:cs="仿宋_GB2312"/>
          <w:sz w:val="32"/>
          <w:szCs w:val="32"/>
        </w:rPr>
        <w:t>AAC</w:t>
      </w:r>
      <w:r>
        <w:rPr>
          <w:rFonts w:hint="eastAsia" w:ascii="仿宋_GB2312" w:hAnsi="仿宋_GB2312" w:eastAsia="仿宋_GB2312" w:cs="仿宋_GB2312"/>
          <w:spacing w:val="-51"/>
          <w:sz w:val="32"/>
          <w:szCs w:val="32"/>
        </w:rPr>
        <w:t xml:space="preserve"> </w:t>
      </w:r>
      <w:r>
        <w:rPr>
          <w:rFonts w:hint="eastAsia" w:ascii="仿宋_GB2312" w:hAnsi="仿宋_GB2312" w:eastAsia="仿宋_GB2312" w:cs="仿宋_GB2312"/>
          <w:spacing w:val="8"/>
          <w:sz w:val="32"/>
          <w:szCs w:val="32"/>
        </w:rPr>
        <w:t>编码、码率</w:t>
      </w:r>
      <w:r>
        <w:rPr>
          <w:rFonts w:hint="eastAsia" w:ascii="仿宋_GB2312" w:hAnsi="仿宋_GB2312" w:eastAsia="仿宋_GB2312" w:cs="仿宋_GB2312"/>
          <w:spacing w:val="-36"/>
          <w:sz w:val="32"/>
          <w:szCs w:val="32"/>
        </w:rPr>
        <w:t xml:space="preserve"> </w:t>
      </w:r>
      <w:r>
        <w:rPr>
          <w:rFonts w:hint="eastAsia" w:ascii="仿宋_GB2312" w:hAnsi="仿宋_GB2312" w:eastAsia="仿宋_GB2312" w:cs="仿宋_GB2312"/>
          <w:spacing w:val="8"/>
          <w:sz w:val="32"/>
          <w:szCs w:val="32"/>
        </w:rPr>
        <w:t>128</w:t>
      </w:r>
      <w:r>
        <w:rPr>
          <w:rFonts w:hint="eastAsia" w:ascii="仿宋_GB2312" w:hAnsi="仿宋_GB2312" w:eastAsia="仿宋_GB2312" w:cs="仿宋_GB2312"/>
          <w:sz w:val="32"/>
          <w:szCs w:val="32"/>
        </w:rPr>
        <w:t>Kbps</w:t>
      </w:r>
      <w:r>
        <w:rPr>
          <w:rFonts w:hint="eastAsia" w:ascii="仿宋_GB2312" w:hAnsi="仿宋_GB2312" w:eastAsia="仿宋_GB2312" w:cs="仿宋_GB2312"/>
          <w:spacing w:val="8"/>
          <w:sz w:val="32"/>
          <w:szCs w:val="32"/>
        </w:rPr>
        <w:t>。实验准备、实验过</w:t>
      </w:r>
      <w:r>
        <w:rPr>
          <w:rFonts w:hint="eastAsia" w:ascii="仿宋_GB2312" w:hAnsi="仿宋_GB2312" w:eastAsia="仿宋_GB2312" w:cs="仿宋_GB2312"/>
          <w:spacing w:val="7"/>
          <w:sz w:val="32"/>
          <w:szCs w:val="32"/>
        </w:rPr>
        <w:t>程、</w:t>
      </w:r>
      <w:r>
        <w:rPr>
          <w:rFonts w:hint="eastAsia" w:ascii="仿宋_GB2312" w:hAnsi="仿宋_GB2312" w:eastAsia="仿宋_GB2312" w:cs="仿宋_GB2312"/>
          <w:spacing w:val="4"/>
          <w:sz w:val="32"/>
          <w:szCs w:val="32"/>
        </w:rPr>
        <w:t>实验结果须近镜头拍摄，要求图像、声音清晰，不抖动、无噪声。</w:t>
      </w:r>
      <w:r>
        <w:rPr>
          <w:rFonts w:hint="eastAsia" w:ascii="仿宋_GB2312" w:hAnsi="仿宋_GB2312" w:eastAsia="仿宋_GB2312" w:cs="仿宋_GB2312"/>
          <w:spacing w:val="8"/>
          <w:sz w:val="32"/>
          <w:szCs w:val="32"/>
        </w:rPr>
        <w:t>鼓励教师根据需要进行适当的视频剪辑。</w:t>
      </w:r>
    </w:p>
    <w:p w14:paraId="570665EA">
      <w:pPr>
        <w:pStyle w:val="2"/>
        <w:keepNext w:val="0"/>
        <w:keepLines w:val="0"/>
        <w:pageBreakBefore w:val="0"/>
        <w:widowControl w:val="0"/>
        <w:kinsoku/>
        <w:wordWrap/>
        <w:overflowPunct/>
        <w:topLinePunct w:val="0"/>
        <w:autoSpaceDE/>
        <w:autoSpaceDN/>
        <w:bidi w:val="0"/>
        <w:adjustRightInd/>
        <w:snapToGrid/>
        <w:spacing w:after="0" w:line="560" w:lineRule="exact"/>
        <w:ind w:left="0" w:right="-6" w:firstLine="676"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9"/>
          <w:sz w:val="32"/>
          <w:szCs w:val="32"/>
        </w:rPr>
        <w:t>小学科学、初中物理、初中化学、初中生物学、高中物理、</w:t>
      </w:r>
      <w:r>
        <w:rPr>
          <w:rFonts w:hint="eastAsia" w:ascii="仿宋_GB2312" w:hAnsi="仿宋_GB2312" w:eastAsia="仿宋_GB2312" w:cs="仿宋_GB2312"/>
          <w:spacing w:val="12"/>
          <w:sz w:val="32"/>
          <w:szCs w:val="32"/>
        </w:rPr>
        <w:t>高中化学、高中生物学、高中通用技术等学科</w:t>
      </w:r>
      <w:r>
        <w:rPr>
          <w:rFonts w:hint="eastAsia" w:ascii="仿宋_GB2312" w:hAnsi="仿宋_GB2312" w:eastAsia="仿宋_GB2312" w:cs="仿宋_GB2312"/>
          <w:spacing w:val="11"/>
          <w:sz w:val="32"/>
          <w:szCs w:val="32"/>
        </w:rPr>
        <w:t>的教学视频开头原</w:t>
      </w:r>
      <w:r>
        <w:rPr>
          <w:rFonts w:hint="eastAsia" w:ascii="仿宋_GB2312" w:hAnsi="仿宋_GB2312" w:eastAsia="仿宋_GB2312" w:cs="仿宋_GB2312"/>
          <w:spacing w:val="10"/>
          <w:sz w:val="32"/>
          <w:szCs w:val="32"/>
        </w:rPr>
        <w:t>则上需包含实验安全注意事项讲解，时长</w:t>
      </w:r>
      <w:r>
        <w:rPr>
          <w:rFonts w:hint="eastAsia" w:ascii="仿宋_GB2312" w:hAnsi="仿宋_GB2312" w:eastAsia="仿宋_GB2312" w:cs="仿宋_GB2312"/>
          <w:spacing w:val="-56"/>
          <w:sz w:val="32"/>
          <w:szCs w:val="32"/>
        </w:rPr>
        <w:t xml:space="preserve"> </w:t>
      </w:r>
      <w:r>
        <w:rPr>
          <w:rFonts w:hint="eastAsia" w:ascii="仿宋_GB2312" w:hAnsi="仿宋_GB2312" w:eastAsia="仿宋_GB2312" w:cs="仿宋_GB2312"/>
          <w:spacing w:val="10"/>
          <w:sz w:val="32"/>
          <w:szCs w:val="32"/>
        </w:rPr>
        <w:t>3</w:t>
      </w:r>
      <w:r>
        <w:rPr>
          <w:rFonts w:hint="eastAsia" w:ascii="仿宋_GB2312" w:hAnsi="仿宋_GB2312" w:eastAsia="仿宋_GB2312" w:cs="仿宋_GB2312"/>
          <w:spacing w:val="-47"/>
          <w:sz w:val="32"/>
          <w:szCs w:val="32"/>
        </w:rPr>
        <w:t xml:space="preserve"> </w:t>
      </w:r>
      <w:r>
        <w:rPr>
          <w:rFonts w:hint="eastAsia" w:ascii="仿宋_GB2312" w:hAnsi="仿宋_GB2312" w:eastAsia="仿宋_GB2312" w:cs="仿宋_GB2312"/>
          <w:spacing w:val="10"/>
          <w:sz w:val="32"/>
          <w:szCs w:val="32"/>
        </w:rPr>
        <w:t>分</w:t>
      </w:r>
      <w:r>
        <w:rPr>
          <w:rFonts w:hint="eastAsia" w:ascii="仿宋_GB2312" w:hAnsi="仿宋_GB2312" w:eastAsia="仿宋_GB2312" w:cs="仿宋_GB2312"/>
          <w:spacing w:val="9"/>
          <w:sz w:val="32"/>
          <w:szCs w:val="32"/>
        </w:rPr>
        <w:t>钟左右，其他学科</w:t>
      </w:r>
      <w:r>
        <w:rPr>
          <w:rFonts w:hint="eastAsia" w:ascii="仿宋_GB2312" w:hAnsi="仿宋_GB2312" w:eastAsia="仿宋_GB2312" w:cs="仿宋_GB2312"/>
          <w:spacing w:val="12"/>
          <w:sz w:val="32"/>
          <w:szCs w:val="32"/>
        </w:rPr>
        <w:t>根据实际教学内容可酌情考虑。实验安全注意</w:t>
      </w:r>
      <w:r>
        <w:rPr>
          <w:rFonts w:hint="eastAsia" w:ascii="仿宋_GB2312" w:hAnsi="仿宋_GB2312" w:eastAsia="仿宋_GB2312" w:cs="仿宋_GB2312"/>
          <w:spacing w:val="11"/>
          <w:sz w:val="32"/>
          <w:szCs w:val="32"/>
        </w:rPr>
        <w:t>事项讲解应紧密围</w:t>
      </w:r>
      <w:r>
        <w:rPr>
          <w:rFonts w:hint="eastAsia" w:ascii="仿宋_GB2312" w:hAnsi="仿宋_GB2312" w:eastAsia="仿宋_GB2312" w:cs="仿宋_GB2312"/>
          <w:spacing w:val="3"/>
          <w:sz w:val="32"/>
          <w:szCs w:val="32"/>
        </w:rPr>
        <w:t>绕本节实验教学内容，涵盖实验前、实验中、实验后的各个环节，</w:t>
      </w:r>
      <w:r>
        <w:rPr>
          <w:rFonts w:hint="eastAsia" w:ascii="仿宋_GB2312" w:hAnsi="仿宋_GB2312" w:eastAsia="仿宋_GB2312" w:cs="仿宋_GB2312"/>
          <w:spacing w:val="12"/>
          <w:sz w:val="32"/>
          <w:szCs w:val="32"/>
        </w:rPr>
        <w:t>包括但不限于实验环境检查、个人防护、仪器</w:t>
      </w:r>
      <w:r>
        <w:rPr>
          <w:rFonts w:hint="eastAsia" w:ascii="仿宋_GB2312" w:hAnsi="仿宋_GB2312" w:eastAsia="仿宋_GB2312" w:cs="仿宋_GB2312"/>
          <w:spacing w:val="11"/>
          <w:sz w:val="32"/>
          <w:szCs w:val="32"/>
        </w:rPr>
        <w:t>设备操作、试剂使</w:t>
      </w:r>
      <w:r>
        <w:rPr>
          <w:rFonts w:hint="eastAsia" w:ascii="仿宋_GB2312" w:hAnsi="仿宋_GB2312" w:eastAsia="仿宋_GB2312" w:cs="仿宋_GB2312"/>
          <w:spacing w:val="9"/>
          <w:sz w:val="32"/>
          <w:szCs w:val="32"/>
        </w:rPr>
        <w:t>用和废弃物处置、台面清理、应急处理等方</w:t>
      </w:r>
      <w:r>
        <w:rPr>
          <w:rFonts w:hint="eastAsia" w:ascii="仿宋_GB2312" w:hAnsi="仿宋_GB2312" w:eastAsia="仿宋_GB2312" w:cs="仿宋_GB2312"/>
          <w:spacing w:val="8"/>
          <w:sz w:val="32"/>
          <w:szCs w:val="32"/>
        </w:rPr>
        <w:t>面。</w:t>
      </w:r>
    </w:p>
    <w:p w14:paraId="18B1B341">
      <w:pPr>
        <w:keepNext w:val="0"/>
        <w:keepLines w:val="0"/>
        <w:pageBreakBefore w:val="0"/>
        <w:widowControl w:val="0"/>
        <w:kinsoku/>
        <w:wordWrap/>
        <w:overflowPunct/>
        <w:topLinePunct w:val="0"/>
        <w:autoSpaceDE/>
        <w:autoSpaceDN/>
        <w:bidi w:val="0"/>
        <w:adjustRightInd/>
        <w:snapToGrid/>
        <w:spacing w:line="560" w:lineRule="exact"/>
        <w:ind w:left="0" w:right="-6" w:firstLine="62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pacing w:val="-5"/>
          <w:sz w:val="32"/>
          <w:szCs w:val="32"/>
        </w:rPr>
        <w:t>（二）</w:t>
      </w:r>
      <w:r>
        <w:rPr>
          <w:rFonts w:hint="eastAsia" w:ascii="楷体_GB2312" w:hAnsi="楷体_GB2312" w:eastAsia="楷体_GB2312" w:cs="楷体_GB2312"/>
          <w:spacing w:val="-82"/>
          <w:sz w:val="32"/>
          <w:szCs w:val="32"/>
        </w:rPr>
        <w:t xml:space="preserve"> </w:t>
      </w:r>
      <w:r>
        <w:rPr>
          <w:rFonts w:hint="eastAsia" w:ascii="楷体_GB2312" w:hAnsi="楷体_GB2312" w:eastAsia="楷体_GB2312" w:cs="楷体_GB2312"/>
          <w:spacing w:val="-5"/>
          <w:sz w:val="32"/>
          <w:szCs w:val="32"/>
        </w:rPr>
        <w:t>课件及资源</w:t>
      </w:r>
    </w:p>
    <w:p w14:paraId="29D95891">
      <w:pPr>
        <w:pStyle w:val="2"/>
        <w:keepNext w:val="0"/>
        <w:keepLines w:val="0"/>
        <w:pageBreakBefore w:val="0"/>
        <w:widowControl w:val="0"/>
        <w:kinsoku/>
        <w:wordWrap/>
        <w:overflowPunct/>
        <w:topLinePunct w:val="0"/>
        <w:autoSpaceDE/>
        <w:autoSpaceDN/>
        <w:bidi w:val="0"/>
        <w:adjustRightInd/>
        <w:snapToGrid/>
        <w:spacing w:after="0" w:line="560" w:lineRule="exact"/>
        <w:ind w:left="0" w:right="-6" w:firstLine="684"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11"/>
          <w:sz w:val="32"/>
          <w:szCs w:val="32"/>
        </w:rPr>
        <w:t>课件及其嵌入的媒体素材应确保内容清晰无误，界面设计简</w:t>
      </w:r>
      <w:r>
        <w:rPr>
          <w:rFonts w:hint="eastAsia" w:ascii="仿宋_GB2312" w:hAnsi="仿宋_GB2312" w:eastAsia="仿宋_GB2312" w:cs="仿宋_GB2312"/>
          <w:spacing w:val="33"/>
          <w:sz w:val="32"/>
          <w:szCs w:val="32"/>
        </w:rPr>
        <w:t>明、布局合理、重点突出，</w:t>
      </w:r>
      <w:r>
        <w:rPr>
          <w:rFonts w:hint="eastAsia" w:ascii="仿宋_GB2312" w:hAnsi="仿宋_GB2312" w:eastAsia="仿宋_GB2312" w:cs="仿宋_GB2312"/>
          <w:spacing w:val="-50"/>
          <w:sz w:val="32"/>
          <w:szCs w:val="32"/>
        </w:rPr>
        <w:t xml:space="preserve"> </w:t>
      </w:r>
      <w:r>
        <w:rPr>
          <w:rFonts w:hint="eastAsia" w:ascii="仿宋_GB2312" w:hAnsi="仿宋_GB2312" w:eastAsia="仿宋_GB2312" w:cs="仿宋_GB2312"/>
          <w:spacing w:val="33"/>
          <w:sz w:val="32"/>
          <w:szCs w:val="32"/>
        </w:rPr>
        <w:t>课件字体大小和配色方案要符合</w:t>
      </w:r>
      <w:r>
        <w:rPr>
          <w:rFonts w:hint="eastAsia" w:ascii="仿宋_GB2312" w:hAnsi="仿宋_GB2312" w:eastAsia="仿宋_GB2312" w:cs="仿宋_GB2312"/>
          <w:sz w:val="32"/>
          <w:szCs w:val="32"/>
        </w:rPr>
        <w:t>GB</w:t>
      </w:r>
      <w:r>
        <w:rPr>
          <w:rFonts w:hint="eastAsia" w:ascii="仿宋_GB2312" w:hAnsi="仿宋_GB2312" w:eastAsia="仿宋_GB2312" w:cs="仿宋_GB2312"/>
          <w:spacing w:val="7"/>
          <w:sz w:val="32"/>
          <w:szCs w:val="32"/>
        </w:rPr>
        <w:t>40070-2021《儿童青少年学习用品近视防控卫生要求》。</w:t>
      </w:r>
    </w:p>
    <w:p w14:paraId="2C5BE200">
      <w:pPr>
        <w:pStyle w:val="2"/>
        <w:keepNext w:val="0"/>
        <w:keepLines w:val="0"/>
        <w:pageBreakBefore w:val="0"/>
        <w:widowControl w:val="0"/>
        <w:kinsoku/>
        <w:wordWrap/>
        <w:overflowPunct/>
        <w:topLinePunct w:val="0"/>
        <w:autoSpaceDE/>
        <w:autoSpaceDN/>
        <w:bidi w:val="0"/>
        <w:adjustRightInd/>
        <w:snapToGrid/>
        <w:spacing w:after="0" w:line="560" w:lineRule="exact"/>
        <w:ind w:left="0" w:right="-6" w:firstLine="684"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11"/>
          <w:sz w:val="32"/>
          <w:szCs w:val="32"/>
        </w:rPr>
        <w:t>教学采用的纸质及电子地图、地球仪等应为经过有审核权的自然资源主管部门审核的产品。实验器材应安全环保，不得使用</w:t>
      </w:r>
      <w:r>
        <w:rPr>
          <w:rFonts w:hint="eastAsia" w:ascii="仿宋_GB2312" w:hAnsi="仿宋_GB2312" w:eastAsia="仿宋_GB2312" w:cs="仿宋_GB2312"/>
          <w:spacing w:val="4"/>
          <w:sz w:val="32"/>
          <w:szCs w:val="32"/>
        </w:rPr>
        <w:t>危害师生身心健康和有安全隐患的设备、仪</w:t>
      </w:r>
      <w:r>
        <w:rPr>
          <w:rFonts w:hint="eastAsia" w:ascii="仿宋_GB2312" w:hAnsi="仿宋_GB2312" w:eastAsia="仿宋_GB2312" w:cs="仿宋_GB2312"/>
          <w:spacing w:val="3"/>
          <w:sz w:val="32"/>
          <w:szCs w:val="32"/>
        </w:rPr>
        <w:t>器、工具与实验材料。</w:t>
      </w:r>
    </w:p>
    <w:p w14:paraId="30875E39">
      <w:pPr>
        <w:keepNext w:val="0"/>
        <w:keepLines w:val="0"/>
        <w:pageBreakBefore w:val="0"/>
        <w:widowControl w:val="0"/>
        <w:kinsoku/>
        <w:wordWrap/>
        <w:overflowPunct/>
        <w:topLinePunct w:val="0"/>
        <w:autoSpaceDE/>
        <w:autoSpaceDN/>
        <w:bidi w:val="0"/>
        <w:adjustRightInd/>
        <w:snapToGrid/>
        <w:spacing w:line="560" w:lineRule="exact"/>
        <w:ind w:left="0" w:right="-6" w:firstLine="604"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pacing w:val="-9"/>
          <w:sz w:val="32"/>
          <w:szCs w:val="32"/>
        </w:rPr>
        <w:t>（三）</w:t>
      </w:r>
      <w:r>
        <w:rPr>
          <w:rFonts w:hint="eastAsia" w:ascii="楷体_GB2312" w:hAnsi="楷体_GB2312" w:eastAsia="楷体_GB2312" w:cs="楷体_GB2312"/>
          <w:spacing w:val="-80"/>
          <w:sz w:val="32"/>
          <w:szCs w:val="32"/>
        </w:rPr>
        <w:t xml:space="preserve"> </w:t>
      </w:r>
      <w:r>
        <w:rPr>
          <w:rFonts w:hint="eastAsia" w:ascii="楷体_GB2312" w:hAnsi="楷体_GB2312" w:eastAsia="楷体_GB2312" w:cs="楷体_GB2312"/>
          <w:spacing w:val="-9"/>
          <w:sz w:val="32"/>
          <w:szCs w:val="32"/>
        </w:rPr>
        <w:t>其他文档</w:t>
      </w:r>
    </w:p>
    <w:p w14:paraId="305ECC9E">
      <w:pPr>
        <w:pStyle w:val="2"/>
        <w:keepNext w:val="0"/>
        <w:keepLines w:val="0"/>
        <w:pageBreakBefore w:val="0"/>
        <w:widowControl w:val="0"/>
        <w:kinsoku/>
        <w:wordWrap/>
        <w:overflowPunct/>
        <w:topLinePunct w:val="0"/>
        <w:autoSpaceDE/>
        <w:autoSpaceDN/>
        <w:bidi w:val="0"/>
        <w:adjustRightInd/>
        <w:snapToGrid/>
        <w:spacing w:after="0" w:line="560" w:lineRule="exact"/>
        <w:ind w:left="0" w:right="-6" w:firstLine="67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8"/>
          <w:sz w:val="32"/>
          <w:szCs w:val="32"/>
        </w:rPr>
        <w:t>实验教学设计、导学案以文本形式呈现。</w:t>
      </w:r>
    </w:p>
    <w:p w14:paraId="06CC1157">
      <w:pPr>
        <w:pStyle w:val="2"/>
        <w:keepNext w:val="0"/>
        <w:keepLines w:val="0"/>
        <w:pageBreakBefore w:val="0"/>
        <w:widowControl w:val="0"/>
        <w:kinsoku/>
        <w:wordWrap/>
        <w:overflowPunct/>
        <w:topLinePunct w:val="0"/>
        <w:autoSpaceDE/>
        <w:autoSpaceDN/>
        <w:bidi w:val="0"/>
        <w:adjustRightInd/>
        <w:snapToGrid/>
        <w:spacing w:after="0" w:line="560" w:lineRule="exact"/>
        <w:ind w:left="0" w:right="-6" w:firstLine="65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3"/>
          <w:sz w:val="32"/>
          <w:szCs w:val="32"/>
        </w:rPr>
        <w:t>实验教学设计包含素养目标、实验资源、实验设计与创新点、</w:t>
      </w:r>
      <w:r>
        <w:rPr>
          <w:rFonts w:hint="eastAsia" w:ascii="仿宋_GB2312" w:hAnsi="仿宋_GB2312" w:eastAsia="仿宋_GB2312" w:cs="仿宋_GB2312"/>
          <w:spacing w:val="11"/>
          <w:sz w:val="32"/>
          <w:szCs w:val="32"/>
        </w:rPr>
        <w:t>实验教学过程、教学反思、实践作业等部分。素养目标适宜、恰</w:t>
      </w:r>
      <w:r>
        <w:rPr>
          <w:rFonts w:hint="eastAsia" w:ascii="仿宋_GB2312" w:hAnsi="仿宋_GB2312" w:eastAsia="仿宋_GB2312" w:cs="仿宋_GB2312"/>
          <w:spacing w:val="10"/>
          <w:sz w:val="32"/>
          <w:szCs w:val="32"/>
        </w:rPr>
        <w:t>当、全面。实验设计安全、科学、合理、新颖，符合学生年龄特</w:t>
      </w:r>
      <w:r>
        <w:rPr>
          <w:rFonts w:hint="eastAsia" w:ascii="仿宋_GB2312" w:hAnsi="仿宋_GB2312" w:eastAsia="仿宋_GB2312" w:cs="仿宋_GB2312"/>
          <w:spacing w:val="11"/>
          <w:sz w:val="32"/>
          <w:szCs w:val="32"/>
        </w:rPr>
        <w:t>征与操作水平。实验资源名称规范、规格明确。实验教学过程详略得当、条理清晰。实践作业应与实验教学课紧密联系，有利于</w:t>
      </w:r>
      <w:r>
        <w:rPr>
          <w:rFonts w:hint="eastAsia" w:ascii="仿宋_GB2312" w:hAnsi="仿宋_GB2312" w:eastAsia="仿宋_GB2312" w:cs="仿宋_GB2312"/>
          <w:spacing w:val="7"/>
          <w:sz w:val="32"/>
          <w:szCs w:val="32"/>
        </w:rPr>
        <w:t>学生实验素养的提升。</w:t>
      </w:r>
    </w:p>
    <w:p w14:paraId="2946068C">
      <w:pPr>
        <w:pStyle w:val="2"/>
        <w:keepNext w:val="0"/>
        <w:keepLines w:val="0"/>
        <w:pageBreakBefore w:val="0"/>
        <w:widowControl w:val="0"/>
        <w:kinsoku/>
        <w:wordWrap/>
        <w:overflowPunct/>
        <w:topLinePunct w:val="0"/>
        <w:autoSpaceDE/>
        <w:autoSpaceDN/>
        <w:bidi w:val="0"/>
        <w:adjustRightInd/>
        <w:snapToGrid/>
        <w:spacing w:after="0" w:line="560" w:lineRule="exact"/>
        <w:ind w:left="0" w:right="-6" w:firstLine="684" w:firstLineChars="200"/>
        <w:jc w:val="both"/>
        <w:textAlignment w:val="auto"/>
      </w:pPr>
      <w:r>
        <w:rPr>
          <w:rFonts w:hint="eastAsia" w:ascii="仿宋_GB2312" w:hAnsi="仿宋_GB2312" w:eastAsia="仿宋_GB2312" w:cs="仿宋_GB2312"/>
          <w:spacing w:val="11"/>
          <w:sz w:val="32"/>
          <w:szCs w:val="32"/>
        </w:rPr>
        <w:t>导学案设计应能有效支撑素养目标的落地与实验教学过程的</w:t>
      </w:r>
      <w:r>
        <w:rPr>
          <w:rFonts w:hint="eastAsia" w:ascii="仿宋_GB2312" w:hAnsi="仿宋_GB2312" w:eastAsia="仿宋_GB2312" w:cs="仿宋_GB2312"/>
          <w:spacing w:val="12"/>
          <w:sz w:val="32"/>
          <w:szCs w:val="32"/>
        </w:rPr>
        <w:t>实施，科学探究类实验应注重科学方法的指导与</w:t>
      </w:r>
      <w:r>
        <w:rPr>
          <w:rFonts w:hint="eastAsia" w:ascii="仿宋_GB2312" w:hAnsi="仿宋_GB2312" w:eastAsia="仿宋_GB2312" w:cs="仿宋_GB2312"/>
          <w:spacing w:val="11"/>
          <w:sz w:val="32"/>
          <w:szCs w:val="32"/>
        </w:rPr>
        <w:t>应用，任务型实</w:t>
      </w:r>
      <w:r>
        <w:rPr>
          <w:rFonts w:hint="eastAsia" w:ascii="仿宋_GB2312" w:hAnsi="仿宋_GB2312" w:eastAsia="仿宋_GB2312" w:cs="仿宋_GB2312"/>
          <w:spacing w:val="10"/>
          <w:sz w:val="32"/>
          <w:szCs w:val="32"/>
        </w:rPr>
        <w:t>践应注重学生问题解决能力的培养。同时需提交至少</w:t>
      </w:r>
      <w:r>
        <w:rPr>
          <w:rFonts w:hint="eastAsia" w:ascii="仿宋_GB2312" w:hAnsi="仿宋_GB2312" w:eastAsia="仿宋_GB2312" w:cs="仿宋_GB2312"/>
          <w:spacing w:val="-57"/>
          <w:sz w:val="32"/>
          <w:szCs w:val="32"/>
        </w:rPr>
        <w:t xml:space="preserve"> </w:t>
      </w:r>
      <w:r>
        <w:rPr>
          <w:rFonts w:hint="eastAsia" w:ascii="仿宋_GB2312" w:hAnsi="仿宋_GB2312" w:eastAsia="仿宋_GB2312" w:cs="仿宋_GB2312"/>
          <w:spacing w:val="10"/>
          <w:sz w:val="32"/>
          <w:szCs w:val="32"/>
        </w:rPr>
        <w:t>3</w:t>
      </w:r>
      <w:r>
        <w:rPr>
          <w:rFonts w:hint="eastAsia" w:ascii="仿宋_GB2312" w:hAnsi="仿宋_GB2312" w:eastAsia="仿宋_GB2312" w:cs="仿宋_GB2312"/>
          <w:spacing w:val="-53"/>
          <w:sz w:val="32"/>
          <w:szCs w:val="32"/>
        </w:rPr>
        <w:t xml:space="preserve"> </w:t>
      </w:r>
      <w:r>
        <w:rPr>
          <w:rFonts w:hint="eastAsia" w:ascii="仿宋_GB2312" w:hAnsi="仿宋_GB2312" w:eastAsia="仿宋_GB2312" w:cs="仿宋_GB2312"/>
          <w:spacing w:val="10"/>
          <w:sz w:val="32"/>
          <w:szCs w:val="32"/>
        </w:rPr>
        <w:t>份学</w:t>
      </w:r>
      <w:r>
        <w:rPr>
          <w:rFonts w:hint="eastAsia" w:ascii="仿宋_GB2312" w:hAnsi="仿宋_GB2312" w:eastAsia="仿宋_GB2312" w:cs="仿宋_GB2312"/>
          <w:spacing w:val="9"/>
          <w:sz w:val="32"/>
          <w:szCs w:val="32"/>
        </w:rPr>
        <w:t>生完成后的导学案扫描件，要求与课堂一致、真实、典型。</w:t>
      </w:r>
    </w:p>
    <w:p w14:paraId="48BD2082">
      <w:pPr>
        <w:widowControl/>
        <w:jc w:val="left"/>
        <w:rPr>
          <w:rFonts w:hint="eastAsia" w:ascii="黑体" w:hAnsi="黑体" w:eastAsia="黑体"/>
          <w:sz w:val="32"/>
          <w:szCs w:val="32"/>
        </w:rPr>
      </w:pPr>
    </w:p>
    <w:p w14:paraId="3960CF9E">
      <w:pPr>
        <w:widowControl/>
        <w:jc w:val="left"/>
        <w:rPr>
          <w:rFonts w:hint="eastAsia" w:ascii="黑体" w:hAnsi="黑体" w:eastAsia="黑体"/>
          <w:sz w:val="32"/>
          <w:szCs w:val="32"/>
        </w:rPr>
      </w:pPr>
    </w:p>
    <w:p w14:paraId="3A9029AA">
      <w:pPr>
        <w:widowControl/>
        <w:jc w:val="left"/>
        <w:rPr>
          <w:rFonts w:hint="eastAsia" w:ascii="黑体" w:hAnsi="黑体" w:eastAsia="黑体"/>
          <w:sz w:val="32"/>
          <w:szCs w:val="32"/>
        </w:rPr>
      </w:pPr>
    </w:p>
    <w:p w14:paraId="579A0833">
      <w:pPr>
        <w:widowControl/>
        <w:jc w:val="left"/>
        <w:rPr>
          <w:rFonts w:hint="eastAsia" w:ascii="黑体" w:hAnsi="黑体" w:eastAsia="黑体"/>
          <w:sz w:val="32"/>
          <w:szCs w:val="32"/>
        </w:rPr>
      </w:pPr>
    </w:p>
    <w:p w14:paraId="48630209">
      <w:pPr>
        <w:widowControl/>
        <w:jc w:val="left"/>
        <w:rPr>
          <w:rFonts w:hint="eastAsia" w:ascii="黑体" w:hAnsi="黑体" w:eastAsia="黑体"/>
          <w:sz w:val="32"/>
          <w:szCs w:val="32"/>
        </w:rPr>
      </w:pPr>
    </w:p>
    <w:p w14:paraId="17B7FEEB">
      <w:pPr>
        <w:widowControl/>
        <w:jc w:val="left"/>
        <w:rPr>
          <w:rFonts w:ascii="黑体" w:hAnsi="黑体" w:eastAsia="黑体"/>
          <w:sz w:val="32"/>
          <w:szCs w:val="32"/>
        </w:rPr>
      </w:pPr>
      <w:r>
        <w:rPr>
          <w:rFonts w:hint="eastAsia" w:ascii="黑体" w:hAnsi="黑体" w:eastAsia="黑体"/>
          <w:sz w:val="32"/>
          <w:szCs w:val="32"/>
        </w:rPr>
        <w:t>附件2</w:t>
      </w:r>
    </w:p>
    <w:p w14:paraId="7503D0C7">
      <w:pPr>
        <w:jc w:val="center"/>
        <w:rPr>
          <w:rFonts w:ascii="方正小标宋简体" w:hAnsi="黑体" w:eastAsia="方正小标宋简体"/>
          <w:sz w:val="44"/>
          <w:szCs w:val="44"/>
        </w:rPr>
      </w:pPr>
      <w:r>
        <w:rPr>
          <w:rFonts w:hint="eastAsia" w:ascii="方正小标宋简体" w:eastAsia="方正小标宋简体"/>
          <w:sz w:val="44"/>
          <w:szCs w:val="44"/>
        </w:rPr>
        <w:t>“基础教育精品课”推荐名额分配表</w:t>
      </w:r>
    </w:p>
    <w:tbl>
      <w:tblPr>
        <w:tblStyle w:val="7"/>
        <w:tblW w:w="9198" w:type="dxa"/>
        <w:tblInd w:w="-3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450"/>
        <w:gridCol w:w="917"/>
        <w:gridCol w:w="3884"/>
        <w:gridCol w:w="947"/>
      </w:tblGrid>
      <w:tr w14:paraId="1261C4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4" w:hRule="atLeast"/>
        </w:trPr>
        <w:tc>
          <w:tcPr>
            <w:tcW w:w="3450" w:type="dxa"/>
            <w:noWrap w:val="0"/>
            <w:vAlign w:val="center"/>
          </w:tcPr>
          <w:p w14:paraId="20E34054">
            <w:pPr>
              <w:pStyle w:val="2"/>
              <w:spacing w:before="1" w:line="380" w:lineRule="exact"/>
              <w:jc w:val="center"/>
              <w:rPr>
                <w:rFonts w:hint="eastAsia" w:ascii="仿宋_GB2312" w:eastAsia="仿宋_GB2312"/>
                <w:b/>
                <w:bCs/>
                <w:kern w:val="0"/>
                <w:sz w:val="28"/>
                <w:szCs w:val="28"/>
              </w:rPr>
            </w:pPr>
            <w:r>
              <w:rPr>
                <w:rFonts w:hint="eastAsia" w:ascii="仿宋_GB2312" w:eastAsia="仿宋_GB2312"/>
                <w:b/>
                <w:bCs/>
                <w:kern w:val="0"/>
                <w:sz w:val="28"/>
                <w:szCs w:val="28"/>
              </w:rPr>
              <w:t>单位</w:t>
            </w:r>
          </w:p>
        </w:tc>
        <w:tc>
          <w:tcPr>
            <w:tcW w:w="917" w:type="dxa"/>
            <w:noWrap w:val="0"/>
            <w:vAlign w:val="center"/>
          </w:tcPr>
          <w:p w14:paraId="139EAF32">
            <w:pPr>
              <w:pStyle w:val="2"/>
              <w:spacing w:before="1" w:line="380" w:lineRule="exact"/>
              <w:jc w:val="center"/>
              <w:rPr>
                <w:rFonts w:hint="eastAsia" w:ascii="仿宋_GB2312" w:eastAsia="仿宋_GB2312"/>
                <w:b/>
                <w:bCs/>
                <w:kern w:val="0"/>
                <w:sz w:val="28"/>
                <w:szCs w:val="28"/>
                <w:lang w:eastAsia="zh-CN"/>
              </w:rPr>
            </w:pPr>
            <w:r>
              <w:rPr>
                <w:rFonts w:hint="eastAsia" w:ascii="仿宋_GB2312" w:eastAsia="仿宋_GB2312"/>
                <w:b/>
                <w:bCs/>
                <w:kern w:val="0"/>
                <w:sz w:val="28"/>
                <w:szCs w:val="28"/>
                <w:lang w:val="en-US" w:eastAsia="zh-CN"/>
              </w:rPr>
              <w:t>名额</w:t>
            </w:r>
          </w:p>
        </w:tc>
        <w:tc>
          <w:tcPr>
            <w:tcW w:w="3884" w:type="dxa"/>
            <w:noWrap w:val="0"/>
            <w:vAlign w:val="center"/>
          </w:tcPr>
          <w:p w14:paraId="4315A52D">
            <w:pPr>
              <w:pStyle w:val="2"/>
              <w:spacing w:before="1" w:line="380" w:lineRule="exact"/>
              <w:jc w:val="center"/>
              <w:rPr>
                <w:rFonts w:hint="eastAsia" w:ascii="仿宋_GB2312" w:eastAsia="仿宋_GB2312"/>
                <w:b/>
                <w:bCs/>
                <w:kern w:val="0"/>
                <w:sz w:val="28"/>
                <w:szCs w:val="28"/>
              </w:rPr>
            </w:pPr>
            <w:r>
              <w:rPr>
                <w:rFonts w:hint="eastAsia" w:ascii="仿宋_GB2312" w:eastAsia="仿宋_GB2312"/>
                <w:b/>
                <w:bCs/>
                <w:kern w:val="0"/>
                <w:sz w:val="28"/>
                <w:szCs w:val="28"/>
              </w:rPr>
              <w:t>单位</w:t>
            </w:r>
          </w:p>
        </w:tc>
        <w:tc>
          <w:tcPr>
            <w:tcW w:w="947" w:type="dxa"/>
            <w:noWrap w:val="0"/>
            <w:vAlign w:val="center"/>
          </w:tcPr>
          <w:p w14:paraId="5B14A0F7">
            <w:pPr>
              <w:pStyle w:val="2"/>
              <w:spacing w:before="1" w:line="380" w:lineRule="exact"/>
              <w:jc w:val="center"/>
              <w:rPr>
                <w:rFonts w:hint="eastAsia" w:ascii="仿宋_GB2312" w:eastAsia="仿宋_GB2312"/>
                <w:b/>
                <w:bCs/>
                <w:kern w:val="0"/>
                <w:sz w:val="28"/>
                <w:szCs w:val="28"/>
              </w:rPr>
            </w:pPr>
            <w:r>
              <w:rPr>
                <w:rFonts w:hint="eastAsia" w:ascii="仿宋_GB2312" w:eastAsia="仿宋_GB2312"/>
                <w:b/>
                <w:bCs/>
                <w:kern w:val="0"/>
                <w:sz w:val="28"/>
                <w:szCs w:val="28"/>
                <w:lang w:val="en-US" w:eastAsia="zh-CN"/>
              </w:rPr>
              <w:t>名额</w:t>
            </w:r>
          </w:p>
        </w:tc>
      </w:tr>
      <w:tr w14:paraId="291686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2" w:hRule="atLeast"/>
        </w:trPr>
        <w:tc>
          <w:tcPr>
            <w:tcW w:w="3450" w:type="dxa"/>
            <w:noWrap w:val="0"/>
            <w:vAlign w:val="center"/>
          </w:tcPr>
          <w:p w14:paraId="3702EE1C">
            <w:pPr>
              <w:widowControl/>
              <w:spacing w:line="380" w:lineRule="exact"/>
              <w:jc w:val="center"/>
              <w:rPr>
                <w:rFonts w:hint="eastAsia" w:ascii="仿宋_GB2312" w:hAnsi="宋体" w:eastAsia="仿宋_GB2312" w:cs="宋体"/>
                <w:kern w:val="0"/>
                <w:sz w:val="28"/>
                <w:szCs w:val="28"/>
              </w:rPr>
            </w:pPr>
            <w:r>
              <w:rPr>
                <w:rFonts w:hint="eastAsia" w:ascii="仿宋_GB2312" w:hAnsi="宋体" w:eastAsia="仿宋_GB2312" w:cs="宋体"/>
                <w:kern w:val="0"/>
                <w:sz w:val="28"/>
                <w:szCs w:val="28"/>
              </w:rPr>
              <w:t>卫辉市</w:t>
            </w:r>
          </w:p>
        </w:tc>
        <w:tc>
          <w:tcPr>
            <w:tcW w:w="917" w:type="dxa"/>
            <w:noWrap w:val="0"/>
            <w:vAlign w:val="center"/>
          </w:tcPr>
          <w:p w14:paraId="0CA68D5E">
            <w:pPr>
              <w:spacing w:line="380" w:lineRule="exact"/>
              <w:jc w:val="center"/>
              <w:rPr>
                <w:rFonts w:hint="eastAsia" w:ascii="仿宋_GB2312" w:eastAsia="仿宋_GB2312"/>
                <w:color w:val="000000"/>
                <w:kern w:val="0"/>
                <w:sz w:val="28"/>
                <w:szCs w:val="28"/>
                <w:lang w:val="en-US" w:eastAsia="zh-CN"/>
              </w:rPr>
            </w:pPr>
            <w:r>
              <w:rPr>
                <w:rFonts w:hint="eastAsia" w:ascii="仿宋_GB2312" w:eastAsia="仿宋_GB2312"/>
                <w:color w:val="000000"/>
                <w:kern w:val="0"/>
                <w:sz w:val="28"/>
                <w:szCs w:val="28"/>
                <w:lang w:val="en-US" w:eastAsia="zh-CN"/>
              </w:rPr>
              <w:t>12</w:t>
            </w:r>
          </w:p>
        </w:tc>
        <w:tc>
          <w:tcPr>
            <w:tcW w:w="3884" w:type="dxa"/>
            <w:shd w:val="clear" w:color="auto" w:fill="auto"/>
            <w:noWrap w:val="0"/>
            <w:vAlign w:val="center"/>
          </w:tcPr>
          <w:p w14:paraId="40F63E3F">
            <w:pPr>
              <w:widowControl/>
              <w:spacing w:line="380" w:lineRule="exact"/>
              <w:jc w:val="center"/>
              <w:rPr>
                <w:rFonts w:hint="eastAsia" w:ascii="仿宋_GB2312" w:hAnsi="宋体" w:eastAsia="仿宋_GB2312" w:cs="宋体"/>
                <w:kern w:val="0"/>
                <w:sz w:val="28"/>
                <w:szCs w:val="28"/>
                <w:lang w:val="en-US" w:eastAsia="zh-CN" w:bidi="ar-SA"/>
              </w:rPr>
            </w:pPr>
            <w:r>
              <w:rPr>
                <w:rFonts w:hint="eastAsia" w:ascii="仿宋_GB2312" w:hAnsi="宋体" w:eastAsia="仿宋_GB2312" w:cs="宋体"/>
                <w:kern w:val="0"/>
                <w:sz w:val="28"/>
                <w:szCs w:val="28"/>
              </w:rPr>
              <w:t>新乡市第十二中学</w:t>
            </w:r>
          </w:p>
        </w:tc>
        <w:tc>
          <w:tcPr>
            <w:tcW w:w="947" w:type="dxa"/>
            <w:shd w:val="clear" w:color="auto" w:fill="auto"/>
            <w:noWrap w:val="0"/>
            <w:vAlign w:val="center"/>
          </w:tcPr>
          <w:p w14:paraId="081C5C73">
            <w:pPr>
              <w:spacing w:line="380" w:lineRule="exact"/>
              <w:jc w:val="center"/>
              <w:rPr>
                <w:rFonts w:hint="eastAsia" w:ascii="仿宋_GB2312" w:hAnsi="Calibri" w:eastAsia="仿宋_GB2312" w:cs="Times New Roman"/>
                <w:color w:val="000000"/>
                <w:kern w:val="0"/>
                <w:sz w:val="28"/>
                <w:szCs w:val="28"/>
                <w:lang w:val="en-US" w:eastAsia="zh-CN" w:bidi="ar-SA"/>
              </w:rPr>
            </w:pPr>
            <w:r>
              <w:rPr>
                <w:rFonts w:hint="eastAsia" w:ascii="仿宋_GB2312" w:eastAsia="仿宋_GB2312"/>
                <w:color w:val="000000"/>
                <w:kern w:val="0"/>
                <w:sz w:val="28"/>
                <w:szCs w:val="28"/>
                <w:lang w:val="en-US" w:eastAsia="zh-CN"/>
              </w:rPr>
              <w:t>4</w:t>
            </w:r>
          </w:p>
        </w:tc>
      </w:tr>
      <w:tr w14:paraId="29ECE8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2" w:hRule="atLeast"/>
        </w:trPr>
        <w:tc>
          <w:tcPr>
            <w:tcW w:w="3450" w:type="dxa"/>
            <w:noWrap w:val="0"/>
            <w:vAlign w:val="center"/>
          </w:tcPr>
          <w:p w14:paraId="514C01CF">
            <w:pPr>
              <w:widowControl/>
              <w:spacing w:line="380" w:lineRule="exact"/>
              <w:jc w:val="center"/>
              <w:rPr>
                <w:rFonts w:hint="eastAsia" w:ascii="仿宋_GB2312" w:hAnsi="宋体" w:eastAsia="仿宋_GB2312" w:cs="宋体"/>
                <w:kern w:val="0"/>
                <w:sz w:val="28"/>
                <w:szCs w:val="28"/>
              </w:rPr>
            </w:pPr>
            <w:r>
              <w:rPr>
                <w:rFonts w:hint="eastAsia" w:ascii="仿宋_GB2312" w:hAnsi="宋体" w:eastAsia="仿宋_GB2312" w:cs="宋体"/>
                <w:kern w:val="0"/>
                <w:sz w:val="28"/>
                <w:szCs w:val="28"/>
              </w:rPr>
              <w:t>辉县市</w:t>
            </w:r>
          </w:p>
        </w:tc>
        <w:tc>
          <w:tcPr>
            <w:tcW w:w="917" w:type="dxa"/>
            <w:noWrap w:val="0"/>
            <w:vAlign w:val="center"/>
          </w:tcPr>
          <w:p w14:paraId="7915E2F5">
            <w:pPr>
              <w:spacing w:line="380" w:lineRule="exact"/>
              <w:jc w:val="center"/>
              <w:rPr>
                <w:rFonts w:hint="eastAsia" w:ascii="仿宋_GB2312" w:eastAsia="仿宋_GB2312"/>
                <w:color w:val="000000"/>
                <w:kern w:val="0"/>
                <w:sz w:val="28"/>
                <w:szCs w:val="28"/>
                <w:lang w:val="en-US" w:eastAsia="zh-CN"/>
              </w:rPr>
            </w:pPr>
            <w:r>
              <w:rPr>
                <w:rFonts w:hint="eastAsia" w:ascii="仿宋_GB2312" w:eastAsia="仿宋_GB2312"/>
                <w:color w:val="000000"/>
                <w:kern w:val="0"/>
                <w:sz w:val="28"/>
                <w:szCs w:val="28"/>
                <w:lang w:val="en-US" w:eastAsia="zh-CN"/>
              </w:rPr>
              <w:t>16</w:t>
            </w:r>
          </w:p>
        </w:tc>
        <w:tc>
          <w:tcPr>
            <w:tcW w:w="3884" w:type="dxa"/>
            <w:shd w:val="clear" w:color="auto" w:fill="auto"/>
            <w:noWrap w:val="0"/>
            <w:vAlign w:val="center"/>
          </w:tcPr>
          <w:p w14:paraId="4C4C5C94">
            <w:pPr>
              <w:widowControl/>
              <w:spacing w:line="380" w:lineRule="exact"/>
              <w:jc w:val="center"/>
              <w:rPr>
                <w:rFonts w:hint="eastAsia" w:ascii="仿宋_GB2312" w:hAnsi="宋体" w:eastAsia="仿宋_GB2312" w:cs="宋体"/>
                <w:kern w:val="0"/>
                <w:sz w:val="28"/>
                <w:szCs w:val="28"/>
                <w:lang w:val="en-US" w:eastAsia="zh-CN" w:bidi="ar-SA"/>
              </w:rPr>
            </w:pPr>
            <w:r>
              <w:rPr>
                <w:rFonts w:hint="eastAsia" w:ascii="仿宋_GB2312" w:hAnsi="宋体" w:eastAsia="仿宋_GB2312" w:cs="宋体"/>
                <w:kern w:val="0"/>
                <w:sz w:val="28"/>
                <w:szCs w:val="28"/>
              </w:rPr>
              <w:t>新乡市第十三中学</w:t>
            </w:r>
          </w:p>
        </w:tc>
        <w:tc>
          <w:tcPr>
            <w:tcW w:w="947" w:type="dxa"/>
            <w:shd w:val="clear" w:color="auto" w:fill="auto"/>
            <w:noWrap w:val="0"/>
            <w:vAlign w:val="center"/>
          </w:tcPr>
          <w:p w14:paraId="190A2758">
            <w:pPr>
              <w:spacing w:line="380" w:lineRule="exact"/>
              <w:jc w:val="center"/>
              <w:rPr>
                <w:rFonts w:hint="eastAsia" w:ascii="仿宋_GB2312" w:hAnsi="Calibri" w:eastAsia="仿宋_GB2312" w:cs="Times New Roman"/>
                <w:color w:val="000000"/>
                <w:kern w:val="0"/>
                <w:sz w:val="28"/>
                <w:szCs w:val="28"/>
                <w:lang w:val="en-US" w:eastAsia="zh-CN" w:bidi="ar-SA"/>
              </w:rPr>
            </w:pPr>
            <w:r>
              <w:rPr>
                <w:rFonts w:hint="eastAsia" w:ascii="仿宋_GB2312" w:eastAsia="仿宋_GB2312"/>
                <w:color w:val="000000"/>
                <w:kern w:val="0"/>
                <w:sz w:val="28"/>
                <w:szCs w:val="28"/>
                <w:lang w:val="en-US" w:eastAsia="zh-CN"/>
              </w:rPr>
              <w:t>2</w:t>
            </w:r>
          </w:p>
        </w:tc>
      </w:tr>
      <w:tr w14:paraId="07815C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2" w:hRule="atLeast"/>
        </w:trPr>
        <w:tc>
          <w:tcPr>
            <w:tcW w:w="3450" w:type="dxa"/>
            <w:noWrap w:val="0"/>
            <w:vAlign w:val="center"/>
          </w:tcPr>
          <w:p w14:paraId="5DD394C6">
            <w:pPr>
              <w:widowControl/>
              <w:spacing w:line="380" w:lineRule="exact"/>
              <w:jc w:val="center"/>
              <w:rPr>
                <w:rFonts w:hint="eastAsia" w:ascii="仿宋_GB2312" w:hAnsi="宋体" w:eastAsia="仿宋_GB2312" w:cs="宋体"/>
                <w:kern w:val="0"/>
                <w:sz w:val="28"/>
                <w:szCs w:val="28"/>
              </w:rPr>
            </w:pPr>
            <w:r>
              <w:rPr>
                <w:rFonts w:hint="eastAsia" w:ascii="仿宋_GB2312" w:hAnsi="宋体" w:eastAsia="仿宋_GB2312" w:cs="宋体"/>
                <w:kern w:val="0"/>
                <w:sz w:val="28"/>
                <w:szCs w:val="28"/>
              </w:rPr>
              <w:t>长垣市</w:t>
            </w:r>
          </w:p>
        </w:tc>
        <w:tc>
          <w:tcPr>
            <w:tcW w:w="917" w:type="dxa"/>
            <w:noWrap w:val="0"/>
            <w:vAlign w:val="center"/>
          </w:tcPr>
          <w:p w14:paraId="15D4860B">
            <w:pPr>
              <w:spacing w:line="380" w:lineRule="exact"/>
              <w:jc w:val="center"/>
              <w:rPr>
                <w:rFonts w:hint="eastAsia" w:ascii="仿宋_GB2312" w:eastAsia="仿宋_GB2312"/>
                <w:color w:val="000000"/>
                <w:kern w:val="0"/>
                <w:sz w:val="28"/>
                <w:szCs w:val="28"/>
                <w:lang w:val="en-US" w:eastAsia="zh-CN"/>
              </w:rPr>
            </w:pPr>
            <w:r>
              <w:rPr>
                <w:rFonts w:hint="eastAsia" w:ascii="仿宋_GB2312" w:eastAsia="仿宋_GB2312"/>
                <w:color w:val="000000"/>
                <w:kern w:val="0"/>
                <w:sz w:val="28"/>
                <w:szCs w:val="28"/>
                <w:lang w:val="en-US" w:eastAsia="zh-CN"/>
              </w:rPr>
              <w:t>16</w:t>
            </w:r>
          </w:p>
        </w:tc>
        <w:tc>
          <w:tcPr>
            <w:tcW w:w="3884" w:type="dxa"/>
            <w:shd w:val="clear" w:color="auto" w:fill="auto"/>
            <w:noWrap w:val="0"/>
            <w:vAlign w:val="center"/>
          </w:tcPr>
          <w:p w14:paraId="78FF50E4">
            <w:pPr>
              <w:widowControl/>
              <w:spacing w:line="380" w:lineRule="exact"/>
              <w:jc w:val="center"/>
              <w:rPr>
                <w:rFonts w:hint="eastAsia" w:ascii="仿宋_GB2312" w:hAnsi="宋体" w:eastAsia="仿宋_GB2312" w:cs="宋体"/>
                <w:kern w:val="0"/>
                <w:sz w:val="28"/>
                <w:szCs w:val="28"/>
                <w:lang w:val="en-US" w:eastAsia="zh-CN" w:bidi="ar-SA"/>
              </w:rPr>
            </w:pPr>
            <w:r>
              <w:rPr>
                <w:rFonts w:hint="eastAsia" w:ascii="仿宋_GB2312" w:hAnsi="宋体" w:eastAsia="仿宋_GB2312" w:cs="宋体"/>
                <w:kern w:val="0"/>
                <w:sz w:val="28"/>
                <w:szCs w:val="28"/>
              </w:rPr>
              <w:t>新乡市第十六中学</w:t>
            </w:r>
          </w:p>
        </w:tc>
        <w:tc>
          <w:tcPr>
            <w:tcW w:w="947" w:type="dxa"/>
            <w:shd w:val="clear" w:color="auto" w:fill="auto"/>
            <w:noWrap w:val="0"/>
            <w:vAlign w:val="center"/>
          </w:tcPr>
          <w:p w14:paraId="729D6349">
            <w:pPr>
              <w:spacing w:line="380" w:lineRule="exact"/>
              <w:jc w:val="center"/>
              <w:rPr>
                <w:rFonts w:hint="eastAsia" w:ascii="仿宋_GB2312" w:hAnsi="Calibri" w:eastAsia="仿宋_GB2312" w:cs="Times New Roman"/>
                <w:color w:val="000000"/>
                <w:kern w:val="0"/>
                <w:sz w:val="28"/>
                <w:szCs w:val="28"/>
                <w:lang w:val="en-US" w:eastAsia="zh-CN" w:bidi="ar-SA"/>
              </w:rPr>
            </w:pPr>
            <w:r>
              <w:rPr>
                <w:rFonts w:hint="eastAsia" w:ascii="仿宋_GB2312" w:eastAsia="仿宋_GB2312"/>
                <w:color w:val="000000"/>
                <w:kern w:val="0"/>
                <w:sz w:val="28"/>
                <w:szCs w:val="28"/>
                <w:lang w:val="en-US" w:eastAsia="zh-CN"/>
              </w:rPr>
              <w:t>2</w:t>
            </w:r>
          </w:p>
        </w:tc>
      </w:tr>
      <w:tr w14:paraId="5B8BFB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2" w:hRule="atLeast"/>
        </w:trPr>
        <w:tc>
          <w:tcPr>
            <w:tcW w:w="3450" w:type="dxa"/>
            <w:noWrap w:val="0"/>
            <w:vAlign w:val="center"/>
          </w:tcPr>
          <w:p w14:paraId="3073FECF">
            <w:pPr>
              <w:widowControl/>
              <w:spacing w:line="380" w:lineRule="exact"/>
              <w:jc w:val="center"/>
              <w:rPr>
                <w:rFonts w:hint="eastAsia" w:ascii="仿宋_GB2312" w:hAnsi="宋体" w:eastAsia="仿宋_GB2312" w:cs="宋体"/>
                <w:kern w:val="0"/>
                <w:sz w:val="28"/>
                <w:szCs w:val="28"/>
              </w:rPr>
            </w:pPr>
            <w:r>
              <w:rPr>
                <w:rFonts w:hint="eastAsia" w:ascii="仿宋_GB2312" w:hAnsi="宋体" w:eastAsia="仿宋_GB2312" w:cs="宋体"/>
                <w:kern w:val="0"/>
                <w:sz w:val="28"/>
                <w:szCs w:val="28"/>
              </w:rPr>
              <w:t>新乡县</w:t>
            </w:r>
          </w:p>
        </w:tc>
        <w:tc>
          <w:tcPr>
            <w:tcW w:w="917" w:type="dxa"/>
            <w:noWrap w:val="0"/>
            <w:vAlign w:val="center"/>
          </w:tcPr>
          <w:p w14:paraId="5336F48A">
            <w:pPr>
              <w:spacing w:line="380" w:lineRule="exact"/>
              <w:jc w:val="center"/>
              <w:rPr>
                <w:rFonts w:hint="eastAsia" w:ascii="仿宋_GB2312" w:eastAsia="仿宋_GB2312"/>
                <w:color w:val="000000"/>
                <w:kern w:val="0"/>
                <w:sz w:val="28"/>
                <w:szCs w:val="28"/>
                <w:lang w:val="en-US" w:eastAsia="zh-CN"/>
              </w:rPr>
            </w:pPr>
            <w:r>
              <w:rPr>
                <w:rFonts w:hint="eastAsia" w:ascii="仿宋_GB2312" w:eastAsia="仿宋_GB2312"/>
                <w:color w:val="000000"/>
                <w:kern w:val="0"/>
                <w:sz w:val="28"/>
                <w:szCs w:val="28"/>
                <w:lang w:val="en-US" w:eastAsia="zh-CN"/>
              </w:rPr>
              <w:t>10</w:t>
            </w:r>
          </w:p>
        </w:tc>
        <w:tc>
          <w:tcPr>
            <w:tcW w:w="3884" w:type="dxa"/>
            <w:shd w:val="clear" w:color="auto" w:fill="auto"/>
            <w:noWrap w:val="0"/>
            <w:vAlign w:val="center"/>
          </w:tcPr>
          <w:p w14:paraId="3F664E67">
            <w:pPr>
              <w:widowControl/>
              <w:spacing w:line="380" w:lineRule="exact"/>
              <w:jc w:val="center"/>
              <w:rPr>
                <w:rFonts w:hint="eastAsia" w:ascii="仿宋_GB2312" w:hAnsi="宋体" w:eastAsia="仿宋_GB2312" w:cs="宋体"/>
                <w:kern w:val="0"/>
                <w:sz w:val="28"/>
                <w:szCs w:val="28"/>
                <w:lang w:val="en-US" w:eastAsia="zh-CN" w:bidi="ar-SA"/>
              </w:rPr>
            </w:pPr>
            <w:r>
              <w:rPr>
                <w:rFonts w:hint="eastAsia" w:ascii="仿宋_GB2312" w:hAnsi="宋体" w:eastAsia="仿宋_GB2312" w:cs="宋体"/>
                <w:kern w:val="0"/>
                <w:sz w:val="28"/>
                <w:szCs w:val="28"/>
              </w:rPr>
              <w:t>河南师范大学实验中学</w:t>
            </w:r>
          </w:p>
        </w:tc>
        <w:tc>
          <w:tcPr>
            <w:tcW w:w="947" w:type="dxa"/>
            <w:shd w:val="clear" w:color="auto" w:fill="auto"/>
            <w:noWrap w:val="0"/>
            <w:vAlign w:val="center"/>
          </w:tcPr>
          <w:p w14:paraId="54372166">
            <w:pPr>
              <w:spacing w:line="380" w:lineRule="exact"/>
              <w:jc w:val="center"/>
              <w:rPr>
                <w:rFonts w:hint="eastAsia" w:ascii="仿宋_GB2312" w:hAnsi="Calibri" w:eastAsia="仿宋_GB2312" w:cs="Times New Roman"/>
                <w:color w:val="000000"/>
                <w:kern w:val="0"/>
                <w:sz w:val="28"/>
                <w:szCs w:val="28"/>
                <w:lang w:val="en-US" w:eastAsia="zh-CN" w:bidi="ar-SA"/>
              </w:rPr>
            </w:pPr>
            <w:r>
              <w:rPr>
                <w:rFonts w:hint="eastAsia" w:ascii="仿宋_GB2312" w:eastAsia="仿宋_GB2312"/>
                <w:color w:val="000000"/>
                <w:kern w:val="0"/>
                <w:sz w:val="28"/>
                <w:szCs w:val="28"/>
                <w:lang w:val="en-US" w:eastAsia="zh-CN"/>
              </w:rPr>
              <w:t>3</w:t>
            </w:r>
          </w:p>
        </w:tc>
      </w:tr>
      <w:tr w14:paraId="11AA08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2" w:hRule="atLeast"/>
        </w:trPr>
        <w:tc>
          <w:tcPr>
            <w:tcW w:w="3450" w:type="dxa"/>
            <w:noWrap w:val="0"/>
            <w:vAlign w:val="center"/>
          </w:tcPr>
          <w:p w14:paraId="14AF6C7A">
            <w:pPr>
              <w:widowControl/>
              <w:spacing w:line="380" w:lineRule="exact"/>
              <w:jc w:val="center"/>
              <w:rPr>
                <w:rFonts w:hint="eastAsia" w:ascii="仿宋_GB2312" w:hAnsi="宋体" w:eastAsia="仿宋_GB2312" w:cs="宋体"/>
                <w:kern w:val="0"/>
                <w:sz w:val="28"/>
                <w:szCs w:val="28"/>
              </w:rPr>
            </w:pPr>
            <w:r>
              <w:rPr>
                <w:rFonts w:hint="eastAsia" w:ascii="仿宋_GB2312" w:hAnsi="宋体" w:eastAsia="仿宋_GB2312" w:cs="宋体"/>
                <w:kern w:val="0"/>
                <w:sz w:val="28"/>
                <w:szCs w:val="28"/>
              </w:rPr>
              <w:t>获嘉县</w:t>
            </w:r>
          </w:p>
        </w:tc>
        <w:tc>
          <w:tcPr>
            <w:tcW w:w="917" w:type="dxa"/>
            <w:noWrap w:val="0"/>
            <w:vAlign w:val="center"/>
          </w:tcPr>
          <w:p w14:paraId="5E864B89">
            <w:pPr>
              <w:spacing w:line="380" w:lineRule="exact"/>
              <w:jc w:val="center"/>
              <w:rPr>
                <w:rFonts w:hint="eastAsia" w:ascii="仿宋_GB2312" w:eastAsia="仿宋_GB2312"/>
                <w:color w:val="000000"/>
                <w:kern w:val="0"/>
                <w:sz w:val="28"/>
                <w:szCs w:val="28"/>
                <w:lang w:val="en-US" w:eastAsia="zh-CN"/>
              </w:rPr>
            </w:pPr>
            <w:r>
              <w:rPr>
                <w:rFonts w:hint="eastAsia" w:ascii="仿宋_GB2312" w:eastAsia="仿宋_GB2312"/>
                <w:color w:val="000000"/>
                <w:kern w:val="0"/>
                <w:sz w:val="28"/>
                <w:szCs w:val="28"/>
                <w:lang w:val="en-US" w:eastAsia="zh-CN"/>
              </w:rPr>
              <w:t>12</w:t>
            </w:r>
          </w:p>
        </w:tc>
        <w:tc>
          <w:tcPr>
            <w:tcW w:w="3884" w:type="dxa"/>
            <w:shd w:val="clear" w:color="auto" w:fill="auto"/>
            <w:noWrap w:val="0"/>
            <w:vAlign w:val="center"/>
          </w:tcPr>
          <w:p w14:paraId="1F519CA5">
            <w:pPr>
              <w:widowControl/>
              <w:spacing w:line="380" w:lineRule="exact"/>
              <w:jc w:val="center"/>
              <w:rPr>
                <w:rFonts w:hint="eastAsia" w:ascii="仿宋_GB2312" w:hAnsi="宋体" w:eastAsia="仿宋_GB2312" w:cs="宋体"/>
                <w:kern w:val="0"/>
                <w:sz w:val="28"/>
                <w:szCs w:val="28"/>
                <w:lang w:val="en-US" w:eastAsia="zh-CN" w:bidi="ar-SA"/>
              </w:rPr>
            </w:pPr>
            <w:r>
              <w:rPr>
                <w:rFonts w:hint="eastAsia" w:ascii="仿宋_GB2312" w:hAnsi="宋体" w:eastAsia="仿宋_GB2312" w:cs="宋体"/>
                <w:kern w:val="0"/>
                <w:sz w:val="28"/>
                <w:szCs w:val="28"/>
              </w:rPr>
              <w:t>新乡市第二十中学</w:t>
            </w:r>
          </w:p>
        </w:tc>
        <w:tc>
          <w:tcPr>
            <w:tcW w:w="947" w:type="dxa"/>
            <w:shd w:val="clear" w:color="auto" w:fill="auto"/>
            <w:noWrap w:val="0"/>
            <w:vAlign w:val="center"/>
          </w:tcPr>
          <w:p w14:paraId="64063906">
            <w:pPr>
              <w:spacing w:line="380" w:lineRule="exact"/>
              <w:jc w:val="center"/>
              <w:rPr>
                <w:rFonts w:hint="eastAsia" w:ascii="仿宋_GB2312" w:hAnsi="Calibri" w:eastAsia="仿宋_GB2312" w:cs="Times New Roman"/>
                <w:color w:val="000000"/>
                <w:kern w:val="0"/>
                <w:sz w:val="28"/>
                <w:szCs w:val="28"/>
                <w:lang w:val="en-US" w:eastAsia="zh-CN" w:bidi="ar-SA"/>
              </w:rPr>
            </w:pPr>
            <w:r>
              <w:rPr>
                <w:rFonts w:hint="eastAsia" w:ascii="仿宋_GB2312" w:eastAsia="仿宋_GB2312"/>
                <w:color w:val="000000"/>
                <w:kern w:val="0"/>
                <w:sz w:val="28"/>
                <w:szCs w:val="28"/>
              </w:rPr>
              <w:t>2</w:t>
            </w:r>
          </w:p>
        </w:tc>
      </w:tr>
      <w:tr w14:paraId="3538BE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2" w:hRule="atLeast"/>
        </w:trPr>
        <w:tc>
          <w:tcPr>
            <w:tcW w:w="3450" w:type="dxa"/>
            <w:noWrap w:val="0"/>
            <w:vAlign w:val="center"/>
          </w:tcPr>
          <w:p w14:paraId="3D595728">
            <w:pPr>
              <w:widowControl/>
              <w:spacing w:line="380" w:lineRule="exact"/>
              <w:jc w:val="center"/>
              <w:rPr>
                <w:rFonts w:hint="eastAsia" w:ascii="仿宋_GB2312" w:hAnsi="宋体" w:eastAsia="仿宋_GB2312" w:cs="宋体"/>
                <w:kern w:val="0"/>
                <w:sz w:val="28"/>
                <w:szCs w:val="28"/>
              </w:rPr>
            </w:pPr>
            <w:r>
              <w:rPr>
                <w:rFonts w:hint="eastAsia" w:ascii="仿宋_GB2312" w:hAnsi="宋体" w:eastAsia="仿宋_GB2312" w:cs="宋体"/>
                <w:kern w:val="0"/>
                <w:sz w:val="28"/>
                <w:szCs w:val="28"/>
              </w:rPr>
              <w:t>原阳县</w:t>
            </w:r>
          </w:p>
        </w:tc>
        <w:tc>
          <w:tcPr>
            <w:tcW w:w="917" w:type="dxa"/>
            <w:noWrap w:val="0"/>
            <w:vAlign w:val="center"/>
          </w:tcPr>
          <w:p w14:paraId="7BCDE69D">
            <w:pPr>
              <w:spacing w:line="380" w:lineRule="exact"/>
              <w:jc w:val="center"/>
              <w:rPr>
                <w:rFonts w:hint="eastAsia" w:ascii="仿宋_GB2312" w:eastAsia="仿宋_GB2312"/>
                <w:color w:val="000000"/>
                <w:kern w:val="0"/>
                <w:sz w:val="28"/>
                <w:szCs w:val="28"/>
                <w:lang w:val="en-US" w:eastAsia="zh-CN"/>
              </w:rPr>
            </w:pPr>
            <w:r>
              <w:rPr>
                <w:rFonts w:hint="eastAsia" w:ascii="仿宋_GB2312" w:eastAsia="仿宋_GB2312"/>
                <w:color w:val="000000"/>
                <w:kern w:val="0"/>
                <w:sz w:val="28"/>
                <w:szCs w:val="28"/>
                <w:lang w:val="en-US" w:eastAsia="zh-CN"/>
              </w:rPr>
              <w:t>12</w:t>
            </w:r>
          </w:p>
        </w:tc>
        <w:tc>
          <w:tcPr>
            <w:tcW w:w="3884" w:type="dxa"/>
            <w:shd w:val="clear" w:color="auto" w:fill="auto"/>
            <w:noWrap w:val="0"/>
            <w:vAlign w:val="center"/>
          </w:tcPr>
          <w:p w14:paraId="60E60627">
            <w:pPr>
              <w:widowControl/>
              <w:spacing w:line="380" w:lineRule="exact"/>
              <w:jc w:val="center"/>
              <w:rPr>
                <w:rFonts w:hint="eastAsia" w:ascii="仿宋_GB2312" w:hAnsi="宋体" w:eastAsia="仿宋_GB2312" w:cs="宋体"/>
                <w:kern w:val="0"/>
                <w:sz w:val="28"/>
                <w:szCs w:val="28"/>
                <w:lang w:val="en-US" w:eastAsia="zh-CN" w:bidi="ar-SA"/>
              </w:rPr>
            </w:pPr>
            <w:r>
              <w:rPr>
                <w:rFonts w:hint="eastAsia" w:ascii="仿宋_GB2312" w:hAnsi="宋体" w:eastAsia="仿宋_GB2312" w:cs="宋体"/>
                <w:kern w:val="0"/>
                <w:sz w:val="28"/>
                <w:szCs w:val="28"/>
              </w:rPr>
              <w:t>新乡市第二十二中学</w:t>
            </w:r>
          </w:p>
        </w:tc>
        <w:tc>
          <w:tcPr>
            <w:tcW w:w="947" w:type="dxa"/>
            <w:shd w:val="clear" w:color="auto" w:fill="auto"/>
            <w:noWrap w:val="0"/>
            <w:vAlign w:val="center"/>
          </w:tcPr>
          <w:p w14:paraId="20D76BDE">
            <w:pPr>
              <w:spacing w:line="380" w:lineRule="exact"/>
              <w:jc w:val="center"/>
              <w:rPr>
                <w:rFonts w:hint="eastAsia" w:ascii="仿宋_GB2312" w:hAnsi="Calibri" w:eastAsia="仿宋_GB2312" w:cs="Times New Roman"/>
                <w:color w:val="000000"/>
                <w:kern w:val="0"/>
                <w:sz w:val="28"/>
                <w:szCs w:val="28"/>
                <w:lang w:val="en-US" w:eastAsia="zh-CN" w:bidi="ar-SA"/>
              </w:rPr>
            </w:pPr>
            <w:r>
              <w:rPr>
                <w:rFonts w:hint="eastAsia" w:ascii="仿宋_GB2312" w:eastAsia="仿宋_GB2312"/>
                <w:color w:val="000000"/>
                <w:kern w:val="0"/>
                <w:sz w:val="28"/>
                <w:szCs w:val="28"/>
              </w:rPr>
              <w:t>4</w:t>
            </w:r>
          </w:p>
        </w:tc>
      </w:tr>
      <w:tr w14:paraId="67FFF4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2" w:hRule="atLeast"/>
        </w:trPr>
        <w:tc>
          <w:tcPr>
            <w:tcW w:w="3450" w:type="dxa"/>
            <w:noWrap w:val="0"/>
            <w:vAlign w:val="center"/>
          </w:tcPr>
          <w:p w14:paraId="34C7CE3F">
            <w:pPr>
              <w:widowControl/>
              <w:spacing w:line="380" w:lineRule="exact"/>
              <w:jc w:val="center"/>
              <w:rPr>
                <w:rFonts w:hint="eastAsia" w:ascii="仿宋_GB2312" w:hAnsi="宋体" w:eastAsia="仿宋_GB2312" w:cs="宋体"/>
                <w:kern w:val="0"/>
                <w:sz w:val="28"/>
                <w:szCs w:val="28"/>
              </w:rPr>
            </w:pPr>
            <w:r>
              <w:rPr>
                <w:rFonts w:hint="eastAsia" w:ascii="仿宋_GB2312" w:hAnsi="宋体" w:eastAsia="仿宋_GB2312" w:cs="宋体"/>
                <w:kern w:val="0"/>
                <w:sz w:val="28"/>
                <w:szCs w:val="28"/>
              </w:rPr>
              <w:t>延津县</w:t>
            </w:r>
          </w:p>
        </w:tc>
        <w:tc>
          <w:tcPr>
            <w:tcW w:w="917" w:type="dxa"/>
            <w:noWrap w:val="0"/>
            <w:vAlign w:val="center"/>
          </w:tcPr>
          <w:p w14:paraId="3A720CAC">
            <w:pPr>
              <w:spacing w:line="380" w:lineRule="exact"/>
              <w:jc w:val="center"/>
              <w:rPr>
                <w:rFonts w:hint="eastAsia" w:ascii="仿宋_GB2312" w:eastAsia="仿宋_GB2312"/>
                <w:color w:val="000000"/>
                <w:kern w:val="0"/>
                <w:sz w:val="28"/>
                <w:szCs w:val="28"/>
                <w:lang w:val="en-US" w:eastAsia="zh-CN"/>
              </w:rPr>
            </w:pPr>
            <w:r>
              <w:rPr>
                <w:rFonts w:hint="eastAsia" w:ascii="仿宋_GB2312" w:eastAsia="仿宋_GB2312"/>
                <w:color w:val="000000"/>
                <w:kern w:val="0"/>
                <w:sz w:val="28"/>
                <w:szCs w:val="28"/>
                <w:lang w:val="en-US" w:eastAsia="zh-CN"/>
              </w:rPr>
              <w:t>12</w:t>
            </w:r>
          </w:p>
        </w:tc>
        <w:tc>
          <w:tcPr>
            <w:tcW w:w="3884" w:type="dxa"/>
            <w:shd w:val="clear" w:color="auto" w:fill="auto"/>
            <w:noWrap w:val="0"/>
            <w:vAlign w:val="center"/>
          </w:tcPr>
          <w:p w14:paraId="782D2EDE">
            <w:pPr>
              <w:widowControl/>
              <w:spacing w:line="380" w:lineRule="exact"/>
              <w:jc w:val="center"/>
              <w:rPr>
                <w:rFonts w:hint="eastAsia" w:ascii="仿宋_GB2312" w:hAnsi="宋体" w:eastAsia="仿宋_GB2312" w:cs="宋体"/>
                <w:kern w:val="0"/>
                <w:sz w:val="28"/>
                <w:szCs w:val="28"/>
                <w:lang w:val="en-US" w:eastAsia="zh-CN" w:bidi="ar-SA"/>
              </w:rPr>
            </w:pPr>
            <w:r>
              <w:rPr>
                <w:rFonts w:hint="eastAsia" w:ascii="仿宋_GB2312" w:hAnsi="宋体" w:eastAsia="仿宋_GB2312" w:cs="宋体"/>
                <w:kern w:val="0"/>
                <w:sz w:val="28"/>
                <w:szCs w:val="28"/>
              </w:rPr>
              <w:t>新乡市第三十中学</w:t>
            </w:r>
          </w:p>
        </w:tc>
        <w:tc>
          <w:tcPr>
            <w:tcW w:w="947" w:type="dxa"/>
            <w:shd w:val="clear" w:color="auto" w:fill="auto"/>
            <w:noWrap w:val="0"/>
            <w:vAlign w:val="center"/>
          </w:tcPr>
          <w:p w14:paraId="0074FBD4">
            <w:pPr>
              <w:spacing w:line="380" w:lineRule="exact"/>
              <w:jc w:val="center"/>
              <w:rPr>
                <w:rFonts w:hint="eastAsia" w:ascii="仿宋_GB2312" w:hAnsi="Calibri" w:eastAsia="仿宋_GB2312" w:cs="Times New Roman"/>
                <w:color w:val="000000"/>
                <w:kern w:val="0"/>
                <w:sz w:val="28"/>
                <w:szCs w:val="28"/>
                <w:lang w:val="en-US" w:eastAsia="zh-CN" w:bidi="ar-SA"/>
              </w:rPr>
            </w:pPr>
            <w:r>
              <w:rPr>
                <w:rFonts w:hint="eastAsia" w:ascii="仿宋_GB2312" w:eastAsia="仿宋_GB2312"/>
                <w:color w:val="000000"/>
                <w:kern w:val="0"/>
                <w:sz w:val="28"/>
                <w:szCs w:val="28"/>
                <w:lang w:val="en-US" w:eastAsia="zh-CN"/>
              </w:rPr>
              <w:t>3</w:t>
            </w:r>
          </w:p>
        </w:tc>
      </w:tr>
      <w:tr w14:paraId="53A54C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2" w:hRule="atLeast"/>
        </w:trPr>
        <w:tc>
          <w:tcPr>
            <w:tcW w:w="3450" w:type="dxa"/>
            <w:noWrap w:val="0"/>
            <w:vAlign w:val="center"/>
          </w:tcPr>
          <w:p w14:paraId="05C72A3D">
            <w:pPr>
              <w:widowControl/>
              <w:spacing w:line="380" w:lineRule="exact"/>
              <w:jc w:val="center"/>
              <w:rPr>
                <w:rFonts w:hint="eastAsia" w:ascii="仿宋_GB2312" w:hAnsi="宋体" w:eastAsia="仿宋_GB2312" w:cs="宋体"/>
                <w:kern w:val="0"/>
                <w:sz w:val="28"/>
                <w:szCs w:val="28"/>
              </w:rPr>
            </w:pPr>
            <w:r>
              <w:rPr>
                <w:rFonts w:hint="eastAsia" w:ascii="仿宋_GB2312" w:hAnsi="宋体" w:eastAsia="仿宋_GB2312" w:cs="宋体"/>
                <w:kern w:val="0"/>
                <w:sz w:val="28"/>
                <w:szCs w:val="28"/>
              </w:rPr>
              <w:t>封丘县</w:t>
            </w:r>
          </w:p>
        </w:tc>
        <w:tc>
          <w:tcPr>
            <w:tcW w:w="917" w:type="dxa"/>
            <w:noWrap w:val="0"/>
            <w:vAlign w:val="center"/>
          </w:tcPr>
          <w:p w14:paraId="45686D64">
            <w:pPr>
              <w:spacing w:line="380" w:lineRule="exact"/>
              <w:jc w:val="center"/>
              <w:rPr>
                <w:rFonts w:hint="default" w:ascii="仿宋_GB2312" w:eastAsia="仿宋_GB2312"/>
                <w:color w:val="000000"/>
                <w:kern w:val="0"/>
                <w:sz w:val="28"/>
                <w:szCs w:val="28"/>
                <w:lang w:val="en-US" w:eastAsia="zh-CN"/>
              </w:rPr>
            </w:pPr>
            <w:r>
              <w:rPr>
                <w:rFonts w:hint="eastAsia" w:ascii="仿宋_GB2312" w:eastAsia="仿宋_GB2312"/>
                <w:color w:val="000000"/>
                <w:kern w:val="0"/>
                <w:sz w:val="28"/>
                <w:szCs w:val="28"/>
                <w:lang w:val="en-US" w:eastAsia="zh-CN"/>
              </w:rPr>
              <w:t>16</w:t>
            </w:r>
          </w:p>
        </w:tc>
        <w:tc>
          <w:tcPr>
            <w:tcW w:w="3884" w:type="dxa"/>
            <w:shd w:val="clear" w:color="auto" w:fill="auto"/>
            <w:noWrap w:val="0"/>
            <w:vAlign w:val="center"/>
          </w:tcPr>
          <w:p w14:paraId="6CF7EB9A">
            <w:pPr>
              <w:widowControl/>
              <w:spacing w:line="380" w:lineRule="exact"/>
              <w:jc w:val="center"/>
              <w:rPr>
                <w:rFonts w:hint="eastAsia" w:ascii="仿宋_GB2312" w:hAnsi="宋体" w:eastAsia="仿宋_GB2312" w:cs="宋体"/>
                <w:kern w:val="0"/>
                <w:sz w:val="28"/>
                <w:szCs w:val="28"/>
                <w:lang w:val="en-US" w:eastAsia="zh-CN" w:bidi="ar-SA"/>
              </w:rPr>
            </w:pPr>
            <w:r>
              <w:rPr>
                <w:rFonts w:hint="eastAsia" w:ascii="仿宋_GB2312" w:hAnsi="宋体" w:eastAsia="仿宋_GB2312" w:cs="宋体"/>
                <w:kern w:val="0"/>
                <w:sz w:val="28"/>
                <w:szCs w:val="28"/>
              </w:rPr>
              <w:t>新乡市第三十一中学</w:t>
            </w:r>
          </w:p>
        </w:tc>
        <w:tc>
          <w:tcPr>
            <w:tcW w:w="947" w:type="dxa"/>
            <w:shd w:val="clear" w:color="auto" w:fill="auto"/>
            <w:noWrap w:val="0"/>
            <w:vAlign w:val="center"/>
          </w:tcPr>
          <w:p w14:paraId="5A0A9458">
            <w:pPr>
              <w:spacing w:line="380" w:lineRule="exact"/>
              <w:jc w:val="center"/>
              <w:rPr>
                <w:rFonts w:hint="eastAsia" w:ascii="仿宋_GB2312" w:hAnsi="Calibri" w:eastAsia="仿宋_GB2312" w:cs="Times New Roman"/>
                <w:color w:val="000000"/>
                <w:kern w:val="0"/>
                <w:sz w:val="28"/>
                <w:szCs w:val="28"/>
                <w:lang w:val="en-US" w:eastAsia="zh-CN" w:bidi="ar-SA"/>
              </w:rPr>
            </w:pPr>
            <w:r>
              <w:rPr>
                <w:rFonts w:hint="eastAsia" w:ascii="仿宋_GB2312" w:eastAsia="仿宋_GB2312"/>
                <w:color w:val="000000"/>
                <w:kern w:val="0"/>
                <w:sz w:val="28"/>
                <w:szCs w:val="28"/>
              </w:rPr>
              <w:t>1</w:t>
            </w:r>
          </w:p>
        </w:tc>
      </w:tr>
      <w:tr w14:paraId="77AB9D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2" w:hRule="atLeast"/>
        </w:trPr>
        <w:tc>
          <w:tcPr>
            <w:tcW w:w="3450" w:type="dxa"/>
            <w:noWrap w:val="0"/>
            <w:vAlign w:val="center"/>
          </w:tcPr>
          <w:p w14:paraId="66D5AA68">
            <w:pPr>
              <w:widowControl/>
              <w:spacing w:line="380" w:lineRule="exact"/>
              <w:jc w:val="center"/>
              <w:rPr>
                <w:rFonts w:hint="eastAsia" w:ascii="仿宋_GB2312" w:hAnsi="宋体" w:eastAsia="仿宋_GB2312" w:cs="宋体"/>
                <w:kern w:val="0"/>
                <w:sz w:val="28"/>
                <w:szCs w:val="28"/>
              </w:rPr>
            </w:pPr>
            <w:r>
              <w:rPr>
                <w:rFonts w:hint="eastAsia" w:ascii="仿宋_GB2312" w:hAnsi="宋体" w:eastAsia="仿宋_GB2312" w:cs="宋体"/>
                <w:kern w:val="0"/>
                <w:sz w:val="28"/>
                <w:szCs w:val="28"/>
              </w:rPr>
              <w:t>卫滨区</w:t>
            </w:r>
          </w:p>
        </w:tc>
        <w:tc>
          <w:tcPr>
            <w:tcW w:w="917" w:type="dxa"/>
            <w:noWrap w:val="0"/>
            <w:vAlign w:val="center"/>
          </w:tcPr>
          <w:p w14:paraId="472DDE1B">
            <w:pPr>
              <w:spacing w:line="380" w:lineRule="exact"/>
              <w:jc w:val="center"/>
              <w:rPr>
                <w:rFonts w:hint="eastAsia" w:ascii="仿宋_GB2312" w:eastAsia="仿宋_GB2312"/>
                <w:color w:val="000000"/>
                <w:kern w:val="0"/>
                <w:sz w:val="28"/>
                <w:szCs w:val="28"/>
                <w:lang w:val="en-US" w:eastAsia="zh-CN"/>
              </w:rPr>
            </w:pPr>
            <w:r>
              <w:rPr>
                <w:rFonts w:hint="eastAsia" w:ascii="仿宋_GB2312" w:eastAsia="仿宋_GB2312"/>
                <w:color w:val="000000"/>
                <w:kern w:val="0"/>
                <w:sz w:val="28"/>
                <w:szCs w:val="28"/>
                <w:lang w:val="en-US" w:eastAsia="zh-CN"/>
              </w:rPr>
              <w:t>8</w:t>
            </w:r>
          </w:p>
        </w:tc>
        <w:tc>
          <w:tcPr>
            <w:tcW w:w="3884" w:type="dxa"/>
            <w:shd w:val="clear" w:color="auto" w:fill="auto"/>
            <w:noWrap w:val="0"/>
            <w:vAlign w:val="center"/>
          </w:tcPr>
          <w:p w14:paraId="3291589C">
            <w:pPr>
              <w:widowControl/>
              <w:spacing w:line="380" w:lineRule="exact"/>
              <w:jc w:val="center"/>
              <w:rPr>
                <w:rFonts w:hint="eastAsia" w:ascii="仿宋_GB2312" w:hAnsi="宋体" w:eastAsia="仿宋_GB2312" w:cs="宋体"/>
                <w:kern w:val="0"/>
                <w:sz w:val="28"/>
                <w:szCs w:val="28"/>
                <w:lang w:val="en-US" w:eastAsia="zh-CN" w:bidi="ar-SA"/>
              </w:rPr>
            </w:pPr>
            <w:r>
              <w:rPr>
                <w:rFonts w:hint="eastAsia" w:ascii="仿宋_GB2312" w:hAnsi="宋体" w:eastAsia="仿宋_GB2312" w:cs="宋体"/>
                <w:kern w:val="0"/>
                <w:sz w:val="28"/>
                <w:szCs w:val="28"/>
              </w:rPr>
              <w:t>新乡市第三十二中学</w:t>
            </w:r>
          </w:p>
        </w:tc>
        <w:tc>
          <w:tcPr>
            <w:tcW w:w="947" w:type="dxa"/>
            <w:shd w:val="clear" w:color="auto" w:fill="auto"/>
            <w:noWrap w:val="0"/>
            <w:vAlign w:val="center"/>
          </w:tcPr>
          <w:p w14:paraId="71F54368">
            <w:pPr>
              <w:spacing w:line="380" w:lineRule="exact"/>
              <w:jc w:val="center"/>
              <w:rPr>
                <w:rFonts w:hint="eastAsia" w:ascii="仿宋_GB2312" w:hAnsi="Calibri" w:eastAsia="仿宋_GB2312" w:cs="Times New Roman"/>
                <w:color w:val="000000"/>
                <w:kern w:val="0"/>
                <w:sz w:val="28"/>
                <w:szCs w:val="28"/>
                <w:lang w:val="en-US" w:eastAsia="zh-CN" w:bidi="ar-SA"/>
              </w:rPr>
            </w:pPr>
            <w:r>
              <w:rPr>
                <w:rFonts w:hint="eastAsia" w:ascii="仿宋_GB2312" w:eastAsia="仿宋_GB2312"/>
                <w:color w:val="000000"/>
                <w:kern w:val="0"/>
                <w:sz w:val="28"/>
                <w:szCs w:val="28"/>
              </w:rPr>
              <w:t>2</w:t>
            </w:r>
          </w:p>
        </w:tc>
      </w:tr>
      <w:tr w14:paraId="53715D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2" w:hRule="atLeast"/>
        </w:trPr>
        <w:tc>
          <w:tcPr>
            <w:tcW w:w="3450" w:type="dxa"/>
            <w:noWrap w:val="0"/>
            <w:vAlign w:val="center"/>
          </w:tcPr>
          <w:p w14:paraId="4D2410E5">
            <w:pPr>
              <w:widowControl/>
              <w:spacing w:line="380" w:lineRule="exact"/>
              <w:jc w:val="center"/>
              <w:rPr>
                <w:rFonts w:hint="eastAsia" w:ascii="仿宋_GB2312" w:hAnsi="宋体" w:eastAsia="仿宋_GB2312" w:cs="宋体"/>
                <w:kern w:val="0"/>
                <w:sz w:val="28"/>
                <w:szCs w:val="28"/>
              </w:rPr>
            </w:pPr>
            <w:r>
              <w:rPr>
                <w:rFonts w:hint="eastAsia" w:ascii="仿宋_GB2312" w:hAnsi="宋体" w:eastAsia="仿宋_GB2312" w:cs="宋体"/>
                <w:kern w:val="0"/>
                <w:sz w:val="28"/>
                <w:szCs w:val="28"/>
              </w:rPr>
              <w:t>高新区</w:t>
            </w:r>
          </w:p>
        </w:tc>
        <w:tc>
          <w:tcPr>
            <w:tcW w:w="917" w:type="dxa"/>
            <w:noWrap w:val="0"/>
            <w:vAlign w:val="center"/>
          </w:tcPr>
          <w:p w14:paraId="03FD0AF4">
            <w:pPr>
              <w:spacing w:line="380" w:lineRule="exact"/>
              <w:jc w:val="center"/>
              <w:rPr>
                <w:rFonts w:hint="eastAsia" w:ascii="仿宋_GB2312" w:eastAsia="仿宋_GB2312"/>
                <w:color w:val="000000"/>
                <w:kern w:val="0"/>
                <w:sz w:val="28"/>
                <w:szCs w:val="28"/>
                <w:lang w:val="en-US" w:eastAsia="zh-CN"/>
              </w:rPr>
            </w:pPr>
            <w:r>
              <w:rPr>
                <w:rFonts w:hint="eastAsia" w:ascii="仿宋_GB2312" w:eastAsia="仿宋_GB2312"/>
                <w:color w:val="000000"/>
                <w:kern w:val="0"/>
                <w:sz w:val="28"/>
                <w:szCs w:val="28"/>
                <w:lang w:val="en-US" w:eastAsia="zh-CN"/>
              </w:rPr>
              <w:t>6</w:t>
            </w:r>
          </w:p>
        </w:tc>
        <w:tc>
          <w:tcPr>
            <w:tcW w:w="3884" w:type="dxa"/>
            <w:shd w:val="clear" w:color="auto" w:fill="auto"/>
            <w:noWrap w:val="0"/>
            <w:vAlign w:val="center"/>
          </w:tcPr>
          <w:p w14:paraId="7B4821CA">
            <w:pPr>
              <w:widowControl/>
              <w:spacing w:line="380" w:lineRule="exact"/>
              <w:jc w:val="center"/>
              <w:rPr>
                <w:rFonts w:hint="eastAsia" w:ascii="仿宋_GB2312" w:hAnsi="宋体" w:eastAsia="仿宋_GB2312" w:cs="宋体"/>
                <w:kern w:val="0"/>
                <w:sz w:val="28"/>
                <w:szCs w:val="28"/>
                <w:lang w:val="en-US" w:eastAsia="zh-CN" w:bidi="ar-SA"/>
              </w:rPr>
            </w:pPr>
            <w:r>
              <w:rPr>
                <w:rFonts w:hint="eastAsia" w:ascii="仿宋_GB2312" w:hAnsi="宋体" w:eastAsia="仿宋_GB2312" w:cs="宋体"/>
                <w:kern w:val="0"/>
                <w:sz w:val="28"/>
                <w:szCs w:val="28"/>
              </w:rPr>
              <w:t>新乡市铁路高级中学</w:t>
            </w:r>
          </w:p>
        </w:tc>
        <w:tc>
          <w:tcPr>
            <w:tcW w:w="947" w:type="dxa"/>
            <w:shd w:val="clear" w:color="auto" w:fill="auto"/>
            <w:noWrap w:val="0"/>
            <w:vAlign w:val="center"/>
          </w:tcPr>
          <w:p w14:paraId="70B751FB">
            <w:pPr>
              <w:spacing w:line="380" w:lineRule="exact"/>
              <w:jc w:val="center"/>
              <w:rPr>
                <w:rFonts w:hint="eastAsia" w:ascii="仿宋_GB2312" w:hAnsi="Calibri" w:eastAsia="仿宋_GB2312" w:cs="Times New Roman"/>
                <w:color w:val="000000"/>
                <w:kern w:val="0"/>
                <w:sz w:val="28"/>
                <w:szCs w:val="28"/>
                <w:lang w:val="en-US" w:eastAsia="zh-CN" w:bidi="ar-SA"/>
              </w:rPr>
            </w:pPr>
            <w:r>
              <w:rPr>
                <w:rFonts w:hint="eastAsia" w:ascii="仿宋_GB2312" w:eastAsia="仿宋_GB2312"/>
                <w:color w:val="000000"/>
                <w:kern w:val="0"/>
                <w:sz w:val="28"/>
                <w:szCs w:val="28"/>
                <w:lang w:val="en-US" w:eastAsia="zh-CN"/>
              </w:rPr>
              <w:t>4</w:t>
            </w:r>
          </w:p>
        </w:tc>
      </w:tr>
      <w:tr w14:paraId="485F31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2" w:hRule="atLeast"/>
        </w:trPr>
        <w:tc>
          <w:tcPr>
            <w:tcW w:w="3450" w:type="dxa"/>
            <w:noWrap w:val="0"/>
            <w:vAlign w:val="center"/>
          </w:tcPr>
          <w:p w14:paraId="745E9655">
            <w:pPr>
              <w:widowControl/>
              <w:spacing w:line="380" w:lineRule="exact"/>
              <w:jc w:val="center"/>
              <w:rPr>
                <w:rFonts w:hint="eastAsia" w:ascii="仿宋_GB2312" w:hAnsi="宋体" w:eastAsia="仿宋_GB2312" w:cs="宋体"/>
                <w:kern w:val="0"/>
                <w:sz w:val="28"/>
                <w:szCs w:val="28"/>
              </w:rPr>
            </w:pPr>
            <w:r>
              <w:rPr>
                <w:rFonts w:hint="eastAsia" w:ascii="仿宋_GB2312" w:hAnsi="宋体" w:eastAsia="仿宋_GB2312" w:cs="宋体"/>
                <w:kern w:val="0"/>
                <w:sz w:val="28"/>
                <w:szCs w:val="28"/>
              </w:rPr>
              <w:t>红旗区</w:t>
            </w:r>
          </w:p>
        </w:tc>
        <w:tc>
          <w:tcPr>
            <w:tcW w:w="917" w:type="dxa"/>
            <w:noWrap w:val="0"/>
            <w:vAlign w:val="center"/>
          </w:tcPr>
          <w:p w14:paraId="1A2C3768">
            <w:pPr>
              <w:spacing w:line="380" w:lineRule="exact"/>
              <w:jc w:val="center"/>
              <w:rPr>
                <w:rFonts w:hint="eastAsia" w:ascii="仿宋_GB2312" w:eastAsia="仿宋_GB2312"/>
                <w:color w:val="000000"/>
                <w:kern w:val="0"/>
                <w:sz w:val="28"/>
                <w:szCs w:val="28"/>
                <w:lang w:val="en-US" w:eastAsia="zh-CN"/>
              </w:rPr>
            </w:pPr>
            <w:r>
              <w:rPr>
                <w:rFonts w:hint="eastAsia" w:ascii="仿宋_GB2312" w:eastAsia="仿宋_GB2312"/>
                <w:color w:val="000000"/>
                <w:kern w:val="0"/>
                <w:sz w:val="28"/>
                <w:szCs w:val="28"/>
                <w:lang w:val="en-US" w:eastAsia="zh-CN"/>
              </w:rPr>
              <w:t>8</w:t>
            </w:r>
          </w:p>
        </w:tc>
        <w:tc>
          <w:tcPr>
            <w:tcW w:w="3884" w:type="dxa"/>
            <w:shd w:val="clear" w:color="auto" w:fill="auto"/>
            <w:noWrap w:val="0"/>
            <w:vAlign w:val="center"/>
          </w:tcPr>
          <w:p w14:paraId="6754A15B">
            <w:pPr>
              <w:widowControl/>
              <w:spacing w:line="380" w:lineRule="exact"/>
              <w:jc w:val="center"/>
              <w:rPr>
                <w:rFonts w:hint="eastAsia" w:ascii="仿宋_GB2312" w:hAnsi="宋体" w:eastAsia="仿宋_GB2312" w:cs="宋体"/>
                <w:kern w:val="0"/>
                <w:sz w:val="28"/>
                <w:szCs w:val="28"/>
                <w:lang w:val="en-US" w:eastAsia="zh-CN" w:bidi="ar-SA"/>
              </w:rPr>
            </w:pPr>
            <w:r>
              <w:rPr>
                <w:rFonts w:hint="eastAsia" w:ascii="仿宋_GB2312" w:hAnsi="宋体" w:eastAsia="仿宋_GB2312" w:cs="宋体"/>
                <w:kern w:val="0"/>
                <w:sz w:val="28"/>
                <w:szCs w:val="28"/>
              </w:rPr>
              <w:t>新乡市育才小学</w:t>
            </w:r>
          </w:p>
        </w:tc>
        <w:tc>
          <w:tcPr>
            <w:tcW w:w="947" w:type="dxa"/>
            <w:shd w:val="clear" w:color="auto" w:fill="auto"/>
            <w:noWrap w:val="0"/>
            <w:vAlign w:val="center"/>
          </w:tcPr>
          <w:p w14:paraId="2B27768F">
            <w:pPr>
              <w:spacing w:line="380" w:lineRule="exact"/>
              <w:jc w:val="center"/>
              <w:rPr>
                <w:rFonts w:hint="eastAsia" w:ascii="仿宋_GB2312" w:hAnsi="Calibri" w:eastAsia="仿宋_GB2312" w:cs="Times New Roman"/>
                <w:color w:val="000000"/>
                <w:kern w:val="0"/>
                <w:sz w:val="28"/>
                <w:szCs w:val="28"/>
                <w:lang w:val="en-US" w:eastAsia="zh-CN" w:bidi="ar-SA"/>
              </w:rPr>
            </w:pPr>
            <w:r>
              <w:rPr>
                <w:rFonts w:hint="eastAsia" w:ascii="仿宋_GB2312"/>
                <w:color w:val="000000"/>
                <w:kern w:val="0"/>
                <w:sz w:val="28"/>
                <w:szCs w:val="28"/>
                <w:lang w:val="en-US" w:eastAsia="zh-CN"/>
              </w:rPr>
              <w:t>3</w:t>
            </w:r>
          </w:p>
        </w:tc>
      </w:tr>
      <w:tr w14:paraId="03A297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2" w:hRule="atLeast"/>
        </w:trPr>
        <w:tc>
          <w:tcPr>
            <w:tcW w:w="3450" w:type="dxa"/>
            <w:noWrap w:val="0"/>
            <w:vAlign w:val="center"/>
          </w:tcPr>
          <w:p w14:paraId="00751D67">
            <w:pPr>
              <w:widowControl/>
              <w:spacing w:line="380" w:lineRule="exact"/>
              <w:jc w:val="center"/>
              <w:rPr>
                <w:rFonts w:hint="eastAsia" w:ascii="仿宋_GB2312" w:hAnsi="宋体" w:eastAsia="仿宋_GB2312" w:cs="宋体"/>
                <w:kern w:val="0"/>
                <w:sz w:val="28"/>
                <w:szCs w:val="28"/>
              </w:rPr>
            </w:pPr>
            <w:r>
              <w:rPr>
                <w:rFonts w:hint="eastAsia" w:ascii="仿宋_GB2312" w:hAnsi="宋体" w:eastAsia="仿宋_GB2312" w:cs="宋体"/>
                <w:kern w:val="0"/>
                <w:sz w:val="28"/>
                <w:szCs w:val="28"/>
              </w:rPr>
              <w:t>经开区</w:t>
            </w:r>
          </w:p>
        </w:tc>
        <w:tc>
          <w:tcPr>
            <w:tcW w:w="917" w:type="dxa"/>
            <w:noWrap w:val="0"/>
            <w:vAlign w:val="center"/>
          </w:tcPr>
          <w:p w14:paraId="528D221D">
            <w:pPr>
              <w:spacing w:line="380" w:lineRule="exact"/>
              <w:jc w:val="center"/>
              <w:rPr>
                <w:rFonts w:hint="eastAsia" w:ascii="仿宋_GB2312" w:eastAsia="仿宋_GB2312"/>
                <w:color w:val="000000"/>
                <w:kern w:val="0"/>
                <w:sz w:val="28"/>
                <w:szCs w:val="28"/>
                <w:lang w:val="en-US" w:eastAsia="zh-CN"/>
              </w:rPr>
            </w:pPr>
            <w:r>
              <w:rPr>
                <w:rFonts w:hint="eastAsia" w:ascii="仿宋_GB2312" w:eastAsia="仿宋_GB2312"/>
                <w:color w:val="000000"/>
                <w:kern w:val="0"/>
                <w:sz w:val="28"/>
                <w:szCs w:val="28"/>
                <w:lang w:val="en-US" w:eastAsia="zh-CN"/>
              </w:rPr>
              <w:t>5</w:t>
            </w:r>
          </w:p>
        </w:tc>
        <w:tc>
          <w:tcPr>
            <w:tcW w:w="3884" w:type="dxa"/>
            <w:shd w:val="clear" w:color="auto" w:fill="auto"/>
            <w:noWrap w:val="0"/>
            <w:vAlign w:val="center"/>
          </w:tcPr>
          <w:p w14:paraId="02BEE525">
            <w:pPr>
              <w:widowControl/>
              <w:spacing w:line="380" w:lineRule="exact"/>
              <w:jc w:val="center"/>
              <w:rPr>
                <w:rFonts w:hint="default" w:ascii="仿宋_GB2312" w:hAnsi="宋体" w:eastAsia="仿宋_GB2312" w:cs="宋体"/>
                <w:kern w:val="0"/>
                <w:sz w:val="28"/>
                <w:szCs w:val="28"/>
                <w:lang w:val="en-US" w:eastAsia="zh-CN" w:bidi="ar-SA"/>
              </w:rPr>
            </w:pPr>
            <w:r>
              <w:rPr>
                <w:rFonts w:hint="eastAsia" w:ascii="仿宋_GB2312" w:hAnsi="宋体" w:cs="宋体"/>
                <w:kern w:val="0"/>
                <w:sz w:val="28"/>
                <w:szCs w:val="28"/>
                <w:lang w:val="en-US" w:eastAsia="zh-CN" w:bidi="ar-SA"/>
              </w:rPr>
              <w:t>新乡市明德小学</w:t>
            </w:r>
          </w:p>
        </w:tc>
        <w:tc>
          <w:tcPr>
            <w:tcW w:w="947" w:type="dxa"/>
            <w:shd w:val="clear" w:color="auto" w:fill="auto"/>
            <w:noWrap w:val="0"/>
            <w:vAlign w:val="center"/>
          </w:tcPr>
          <w:p w14:paraId="21D69BD6">
            <w:pPr>
              <w:spacing w:line="380" w:lineRule="exact"/>
              <w:jc w:val="center"/>
              <w:rPr>
                <w:rFonts w:hint="default" w:ascii="仿宋_GB2312" w:hAnsi="Calibri" w:eastAsia="仿宋_GB2312" w:cs="Times New Roman"/>
                <w:color w:val="000000"/>
                <w:kern w:val="0"/>
                <w:sz w:val="28"/>
                <w:szCs w:val="28"/>
                <w:lang w:val="en-US" w:eastAsia="zh-CN" w:bidi="ar-SA"/>
              </w:rPr>
            </w:pPr>
            <w:r>
              <w:rPr>
                <w:rFonts w:hint="eastAsia" w:ascii="仿宋_GB2312" w:hAnsi="Calibri" w:cs="Times New Roman"/>
                <w:color w:val="000000"/>
                <w:kern w:val="0"/>
                <w:sz w:val="28"/>
                <w:szCs w:val="28"/>
                <w:lang w:val="en-US" w:eastAsia="zh-CN" w:bidi="ar-SA"/>
              </w:rPr>
              <w:t>3</w:t>
            </w:r>
          </w:p>
        </w:tc>
      </w:tr>
      <w:tr w14:paraId="03E057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2" w:hRule="atLeast"/>
        </w:trPr>
        <w:tc>
          <w:tcPr>
            <w:tcW w:w="3450" w:type="dxa"/>
            <w:noWrap w:val="0"/>
            <w:vAlign w:val="center"/>
          </w:tcPr>
          <w:p w14:paraId="5C584104">
            <w:pPr>
              <w:widowControl/>
              <w:spacing w:line="380" w:lineRule="exact"/>
              <w:jc w:val="center"/>
              <w:rPr>
                <w:rFonts w:hint="eastAsia" w:ascii="仿宋_GB2312" w:hAnsi="宋体" w:eastAsia="仿宋_GB2312" w:cs="宋体"/>
                <w:kern w:val="0"/>
                <w:sz w:val="28"/>
                <w:szCs w:val="28"/>
              </w:rPr>
            </w:pPr>
            <w:r>
              <w:rPr>
                <w:rFonts w:hint="eastAsia" w:ascii="仿宋_GB2312" w:hAnsi="宋体" w:eastAsia="仿宋_GB2312" w:cs="宋体"/>
                <w:kern w:val="0"/>
                <w:sz w:val="28"/>
                <w:szCs w:val="28"/>
              </w:rPr>
              <w:t>牧野区</w:t>
            </w:r>
          </w:p>
        </w:tc>
        <w:tc>
          <w:tcPr>
            <w:tcW w:w="917" w:type="dxa"/>
            <w:noWrap w:val="0"/>
            <w:vAlign w:val="center"/>
          </w:tcPr>
          <w:p w14:paraId="1FAE672D">
            <w:pPr>
              <w:spacing w:line="380" w:lineRule="exact"/>
              <w:jc w:val="center"/>
              <w:rPr>
                <w:rFonts w:hint="eastAsia" w:ascii="仿宋_GB2312" w:eastAsia="仿宋_GB2312"/>
                <w:color w:val="000000"/>
                <w:kern w:val="0"/>
                <w:sz w:val="28"/>
                <w:szCs w:val="28"/>
                <w:lang w:val="en-US" w:eastAsia="zh-CN"/>
              </w:rPr>
            </w:pPr>
            <w:r>
              <w:rPr>
                <w:rFonts w:hint="eastAsia" w:ascii="仿宋_GB2312" w:eastAsia="仿宋_GB2312"/>
                <w:color w:val="000000"/>
                <w:kern w:val="0"/>
                <w:sz w:val="28"/>
                <w:szCs w:val="28"/>
                <w:lang w:val="en-US" w:eastAsia="zh-CN"/>
              </w:rPr>
              <w:t>8</w:t>
            </w:r>
          </w:p>
        </w:tc>
        <w:tc>
          <w:tcPr>
            <w:tcW w:w="3884" w:type="dxa"/>
            <w:shd w:val="clear" w:color="auto" w:fill="auto"/>
            <w:noWrap w:val="0"/>
            <w:vAlign w:val="center"/>
          </w:tcPr>
          <w:p w14:paraId="6C1E7E0A">
            <w:pPr>
              <w:widowControl/>
              <w:spacing w:line="380" w:lineRule="exact"/>
              <w:jc w:val="center"/>
              <w:rPr>
                <w:rFonts w:hint="eastAsia" w:ascii="仿宋_GB2312" w:hAnsi="宋体" w:eastAsia="仿宋_GB2312" w:cs="宋体"/>
                <w:kern w:val="0"/>
                <w:sz w:val="28"/>
                <w:szCs w:val="28"/>
                <w:lang w:val="en-US" w:eastAsia="zh-CN" w:bidi="ar-SA"/>
              </w:rPr>
            </w:pPr>
            <w:r>
              <w:rPr>
                <w:rFonts w:hint="eastAsia" w:ascii="仿宋_GB2312" w:hAnsi="宋体" w:eastAsia="仿宋_GB2312" w:cs="宋体"/>
                <w:kern w:val="0"/>
                <w:sz w:val="28"/>
                <w:szCs w:val="28"/>
              </w:rPr>
              <w:t>新乡市外国语小学</w:t>
            </w:r>
          </w:p>
        </w:tc>
        <w:tc>
          <w:tcPr>
            <w:tcW w:w="947" w:type="dxa"/>
            <w:shd w:val="clear" w:color="auto" w:fill="auto"/>
            <w:noWrap w:val="0"/>
            <w:vAlign w:val="center"/>
          </w:tcPr>
          <w:p w14:paraId="05CC4376">
            <w:pPr>
              <w:spacing w:line="380" w:lineRule="exact"/>
              <w:jc w:val="center"/>
              <w:rPr>
                <w:rFonts w:hint="eastAsia" w:ascii="仿宋_GB2312" w:hAnsi="Calibri" w:eastAsia="仿宋_GB2312" w:cs="Times New Roman"/>
                <w:color w:val="000000"/>
                <w:kern w:val="0"/>
                <w:sz w:val="28"/>
                <w:szCs w:val="28"/>
                <w:lang w:val="en-US" w:eastAsia="zh-CN" w:bidi="ar-SA"/>
              </w:rPr>
            </w:pPr>
            <w:r>
              <w:rPr>
                <w:rFonts w:hint="eastAsia" w:ascii="仿宋_GB2312" w:eastAsia="仿宋_GB2312"/>
                <w:color w:val="000000"/>
                <w:kern w:val="0"/>
                <w:sz w:val="28"/>
                <w:szCs w:val="28"/>
              </w:rPr>
              <w:t>3</w:t>
            </w:r>
          </w:p>
        </w:tc>
      </w:tr>
      <w:tr w14:paraId="6BBAE0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2" w:hRule="atLeast"/>
        </w:trPr>
        <w:tc>
          <w:tcPr>
            <w:tcW w:w="3450" w:type="dxa"/>
            <w:noWrap w:val="0"/>
            <w:vAlign w:val="center"/>
          </w:tcPr>
          <w:p w14:paraId="65C9BDD2">
            <w:pPr>
              <w:widowControl/>
              <w:spacing w:line="380" w:lineRule="exact"/>
              <w:jc w:val="center"/>
              <w:rPr>
                <w:rFonts w:hint="eastAsia" w:ascii="仿宋_GB2312" w:hAnsi="宋体" w:eastAsia="仿宋_GB2312" w:cs="宋体"/>
                <w:kern w:val="0"/>
                <w:sz w:val="28"/>
                <w:szCs w:val="28"/>
              </w:rPr>
            </w:pPr>
            <w:r>
              <w:rPr>
                <w:rFonts w:hint="eastAsia" w:ascii="仿宋_GB2312" w:hAnsi="宋体" w:eastAsia="仿宋_GB2312" w:cs="宋体"/>
                <w:kern w:val="0"/>
                <w:sz w:val="28"/>
                <w:szCs w:val="28"/>
              </w:rPr>
              <w:t>凤泉区</w:t>
            </w:r>
          </w:p>
        </w:tc>
        <w:tc>
          <w:tcPr>
            <w:tcW w:w="917" w:type="dxa"/>
            <w:noWrap w:val="0"/>
            <w:vAlign w:val="center"/>
          </w:tcPr>
          <w:p w14:paraId="06D18716">
            <w:pPr>
              <w:spacing w:line="380" w:lineRule="exact"/>
              <w:jc w:val="center"/>
              <w:rPr>
                <w:rFonts w:hint="default" w:ascii="仿宋_GB2312" w:eastAsia="仿宋_GB2312"/>
                <w:color w:val="000000"/>
                <w:kern w:val="0"/>
                <w:sz w:val="28"/>
                <w:szCs w:val="28"/>
                <w:lang w:val="en-US" w:eastAsia="zh-CN"/>
              </w:rPr>
            </w:pPr>
            <w:r>
              <w:rPr>
                <w:rFonts w:hint="eastAsia" w:ascii="仿宋_GB2312" w:eastAsia="仿宋_GB2312"/>
                <w:color w:val="000000"/>
                <w:kern w:val="0"/>
                <w:sz w:val="28"/>
                <w:szCs w:val="28"/>
                <w:lang w:val="en-US" w:eastAsia="zh-CN"/>
              </w:rPr>
              <w:t>7</w:t>
            </w:r>
          </w:p>
        </w:tc>
        <w:tc>
          <w:tcPr>
            <w:tcW w:w="3884" w:type="dxa"/>
            <w:shd w:val="clear" w:color="auto" w:fill="auto"/>
            <w:noWrap w:val="0"/>
            <w:vAlign w:val="center"/>
          </w:tcPr>
          <w:p w14:paraId="03A4F23D">
            <w:pPr>
              <w:widowControl/>
              <w:spacing w:line="380" w:lineRule="exact"/>
              <w:jc w:val="center"/>
              <w:rPr>
                <w:rFonts w:hint="eastAsia" w:ascii="仿宋_GB2312" w:hAnsi="宋体" w:eastAsia="仿宋_GB2312" w:cs="宋体"/>
                <w:kern w:val="0"/>
                <w:sz w:val="28"/>
                <w:szCs w:val="28"/>
                <w:lang w:val="en-US" w:eastAsia="zh-CN" w:bidi="ar-SA"/>
              </w:rPr>
            </w:pPr>
            <w:r>
              <w:rPr>
                <w:rFonts w:hint="eastAsia" w:ascii="仿宋_GB2312" w:hAnsi="宋体" w:eastAsia="仿宋_GB2312" w:cs="宋体"/>
                <w:kern w:val="0"/>
                <w:sz w:val="28"/>
                <w:szCs w:val="28"/>
              </w:rPr>
              <w:t>新乡市实验小学</w:t>
            </w:r>
          </w:p>
        </w:tc>
        <w:tc>
          <w:tcPr>
            <w:tcW w:w="947" w:type="dxa"/>
            <w:shd w:val="clear" w:color="auto" w:fill="auto"/>
            <w:noWrap w:val="0"/>
            <w:vAlign w:val="center"/>
          </w:tcPr>
          <w:p w14:paraId="2B5FC8E4">
            <w:pPr>
              <w:spacing w:line="380" w:lineRule="exact"/>
              <w:jc w:val="center"/>
              <w:rPr>
                <w:rFonts w:hint="eastAsia" w:ascii="仿宋_GB2312" w:hAnsi="Calibri" w:eastAsia="仿宋_GB2312" w:cs="Times New Roman"/>
                <w:color w:val="000000"/>
                <w:kern w:val="0"/>
                <w:sz w:val="28"/>
                <w:szCs w:val="28"/>
                <w:lang w:val="en-US" w:eastAsia="zh-CN" w:bidi="ar-SA"/>
              </w:rPr>
            </w:pPr>
            <w:r>
              <w:rPr>
                <w:rFonts w:hint="eastAsia" w:ascii="仿宋_GB2312" w:eastAsia="仿宋_GB2312"/>
                <w:color w:val="000000"/>
                <w:kern w:val="0"/>
                <w:sz w:val="28"/>
                <w:szCs w:val="28"/>
              </w:rPr>
              <w:t>3</w:t>
            </w:r>
          </w:p>
        </w:tc>
      </w:tr>
      <w:tr w14:paraId="374565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2" w:hRule="atLeast"/>
        </w:trPr>
        <w:tc>
          <w:tcPr>
            <w:tcW w:w="3450" w:type="dxa"/>
            <w:noWrap w:val="0"/>
            <w:vAlign w:val="center"/>
          </w:tcPr>
          <w:p w14:paraId="780330D8">
            <w:pPr>
              <w:widowControl/>
              <w:spacing w:line="380" w:lineRule="exact"/>
              <w:jc w:val="center"/>
              <w:rPr>
                <w:rFonts w:hint="eastAsia" w:ascii="仿宋_GB2312" w:hAnsi="宋体" w:eastAsia="仿宋_GB2312" w:cs="宋体"/>
                <w:kern w:val="0"/>
                <w:sz w:val="28"/>
                <w:szCs w:val="28"/>
              </w:rPr>
            </w:pPr>
            <w:r>
              <w:rPr>
                <w:rFonts w:hint="eastAsia" w:ascii="仿宋_GB2312" w:hAnsi="宋体" w:eastAsia="仿宋_GB2312" w:cs="宋体"/>
                <w:kern w:val="0"/>
                <w:sz w:val="28"/>
                <w:szCs w:val="28"/>
              </w:rPr>
              <w:t>平原示范区</w:t>
            </w:r>
          </w:p>
        </w:tc>
        <w:tc>
          <w:tcPr>
            <w:tcW w:w="917" w:type="dxa"/>
            <w:noWrap w:val="0"/>
            <w:vAlign w:val="center"/>
          </w:tcPr>
          <w:p w14:paraId="45DBF5FB">
            <w:pPr>
              <w:spacing w:line="380" w:lineRule="exact"/>
              <w:jc w:val="center"/>
              <w:rPr>
                <w:rFonts w:hint="eastAsia" w:ascii="仿宋_GB2312" w:eastAsia="仿宋_GB2312"/>
                <w:color w:val="000000"/>
                <w:kern w:val="0"/>
                <w:sz w:val="28"/>
                <w:szCs w:val="28"/>
                <w:lang w:val="en-US" w:eastAsia="zh-CN"/>
              </w:rPr>
            </w:pPr>
            <w:r>
              <w:rPr>
                <w:rFonts w:hint="eastAsia" w:ascii="仿宋_GB2312" w:eastAsia="仿宋_GB2312"/>
                <w:color w:val="000000"/>
                <w:kern w:val="0"/>
                <w:sz w:val="28"/>
                <w:szCs w:val="28"/>
                <w:lang w:val="en-US" w:eastAsia="zh-CN"/>
              </w:rPr>
              <w:t>7</w:t>
            </w:r>
          </w:p>
        </w:tc>
        <w:tc>
          <w:tcPr>
            <w:tcW w:w="3884" w:type="dxa"/>
            <w:shd w:val="clear" w:color="auto" w:fill="auto"/>
            <w:noWrap w:val="0"/>
            <w:vAlign w:val="center"/>
          </w:tcPr>
          <w:p w14:paraId="0E73F0F4">
            <w:pPr>
              <w:widowControl/>
              <w:spacing w:line="380" w:lineRule="exact"/>
              <w:jc w:val="center"/>
              <w:rPr>
                <w:rFonts w:hint="eastAsia" w:ascii="仿宋_GB2312" w:hAnsi="宋体" w:eastAsia="仿宋_GB2312" w:cs="宋体"/>
                <w:kern w:val="0"/>
                <w:sz w:val="28"/>
                <w:szCs w:val="28"/>
                <w:lang w:val="en-US" w:eastAsia="zh-CN" w:bidi="ar-SA"/>
              </w:rPr>
            </w:pPr>
            <w:r>
              <w:rPr>
                <w:rFonts w:hint="eastAsia" w:ascii="仿宋_GB2312" w:hAnsi="宋体" w:eastAsia="仿宋_GB2312" w:cs="宋体"/>
                <w:kern w:val="0"/>
                <w:sz w:val="28"/>
                <w:szCs w:val="28"/>
              </w:rPr>
              <w:t>新乡市新区小学</w:t>
            </w:r>
          </w:p>
        </w:tc>
        <w:tc>
          <w:tcPr>
            <w:tcW w:w="947" w:type="dxa"/>
            <w:shd w:val="clear" w:color="auto" w:fill="auto"/>
            <w:noWrap w:val="0"/>
            <w:vAlign w:val="center"/>
          </w:tcPr>
          <w:p w14:paraId="00A3FB86">
            <w:pPr>
              <w:spacing w:line="380" w:lineRule="exact"/>
              <w:jc w:val="center"/>
              <w:rPr>
                <w:rFonts w:hint="eastAsia" w:ascii="仿宋_GB2312" w:hAnsi="Calibri" w:eastAsia="仿宋_GB2312" w:cs="Times New Roman"/>
                <w:color w:val="000000"/>
                <w:kern w:val="0"/>
                <w:sz w:val="28"/>
                <w:szCs w:val="28"/>
                <w:lang w:val="en-US" w:eastAsia="zh-CN" w:bidi="ar-SA"/>
              </w:rPr>
            </w:pPr>
            <w:r>
              <w:rPr>
                <w:rFonts w:hint="eastAsia" w:ascii="仿宋_GB2312" w:eastAsia="仿宋_GB2312"/>
                <w:color w:val="000000"/>
                <w:kern w:val="0"/>
                <w:sz w:val="28"/>
                <w:szCs w:val="28"/>
              </w:rPr>
              <w:t>3</w:t>
            </w:r>
          </w:p>
        </w:tc>
      </w:tr>
      <w:tr w14:paraId="52C0C6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2" w:hRule="atLeast"/>
        </w:trPr>
        <w:tc>
          <w:tcPr>
            <w:tcW w:w="3450" w:type="dxa"/>
            <w:noWrap w:val="0"/>
            <w:vAlign w:val="center"/>
          </w:tcPr>
          <w:p w14:paraId="4C824D3A">
            <w:pPr>
              <w:widowControl/>
              <w:spacing w:line="380" w:lineRule="exact"/>
              <w:jc w:val="center"/>
              <w:rPr>
                <w:rFonts w:hint="eastAsia" w:ascii="仿宋_GB2312" w:hAnsi="宋体" w:eastAsia="仿宋_GB2312" w:cs="宋体"/>
                <w:kern w:val="0"/>
                <w:sz w:val="28"/>
                <w:szCs w:val="28"/>
              </w:rPr>
            </w:pPr>
            <w:r>
              <w:rPr>
                <w:rFonts w:hint="eastAsia" w:ascii="仿宋_GB2312" w:hAnsi="宋体" w:eastAsia="仿宋_GB2312" w:cs="宋体"/>
                <w:kern w:val="0"/>
                <w:sz w:val="28"/>
                <w:szCs w:val="28"/>
              </w:rPr>
              <w:t>新乡市第一中学</w:t>
            </w:r>
          </w:p>
        </w:tc>
        <w:tc>
          <w:tcPr>
            <w:tcW w:w="917" w:type="dxa"/>
            <w:noWrap w:val="0"/>
            <w:vAlign w:val="center"/>
          </w:tcPr>
          <w:p w14:paraId="7736F96D">
            <w:pPr>
              <w:spacing w:line="380" w:lineRule="exact"/>
              <w:jc w:val="center"/>
              <w:rPr>
                <w:rFonts w:hint="eastAsia" w:ascii="仿宋_GB2312" w:eastAsia="仿宋_GB2312"/>
                <w:color w:val="000000"/>
                <w:kern w:val="0"/>
                <w:sz w:val="28"/>
                <w:szCs w:val="28"/>
                <w:lang w:val="en-US" w:eastAsia="zh-CN"/>
              </w:rPr>
            </w:pPr>
            <w:r>
              <w:rPr>
                <w:rFonts w:hint="eastAsia" w:ascii="仿宋_GB2312"/>
                <w:color w:val="000000"/>
                <w:kern w:val="0"/>
                <w:sz w:val="28"/>
                <w:szCs w:val="28"/>
                <w:lang w:val="en-US" w:eastAsia="zh-CN"/>
              </w:rPr>
              <w:t>6</w:t>
            </w:r>
          </w:p>
        </w:tc>
        <w:tc>
          <w:tcPr>
            <w:tcW w:w="3884" w:type="dxa"/>
            <w:shd w:val="clear" w:color="auto" w:fill="auto"/>
            <w:noWrap w:val="0"/>
            <w:vAlign w:val="center"/>
          </w:tcPr>
          <w:p w14:paraId="17760945">
            <w:pPr>
              <w:widowControl/>
              <w:spacing w:line="380" w:lineRule="exact"/>
              <w:jc w:val="center"/>
              <w:rPr>
                <w:rFonts w:hint="eastAsia" w:ascii="仿宋_GB2312" w:hAnsi="宋体" w:eastAsia="仿宋_GB2312" w:cs="宋体"/>
                <w:kern w:val="0"/>
                <w:sz w:val="28"/>
                <w:szCs w:val="28"/>
                <w:lang w:val="en-US" w:eastAsia="zh-CN" w:bidi="ar-SA"/>
              </w:rPr>
            </w:pPr>
            <w:r>
              <w:rPr>
                <w:rFonts w:hint="eastAsia" w:ascii="仿宋_GB2312" w:hAnsi="宋体" w:eastAsia="仿宋_GB2312" w:cs="宋体"/>
                <w:kern w:val="0"/>
                <w:sz w:val="28"/>
                <w:szCs w:val="28"/>
              </w:rPr>
              <w:t>新乡市第一铁路小学</w:t>
            </w:r>
          </w:p>
        </w:tc>
        <w:tc>
          <w:tcPr>
            <w:tcW w:w="947" w:type="dxa"/>
            <w:shd w:val="clear" w:color="auto" w:fill="auto"/>
            <w:noWrap w:val="0"/>
            <w:vAlign w:val="center"/>
          </w:tcPr>
          <w:p w14:paraId="3E6DBB49">
            <w:pPr>
              <w:spacing w:line="380" w:lineRule="exact"/>
              <w:jc w:val="center"/>
              <w:rPr>
                <w:rFonts w:hint="eastAsia" w:ascii="仿宋_GB2312" w:hAnsi="Calibri" w:eastAsia="仿宋_GB2312" w:cs="Times New Roman"/>
                <w:color w:val="000000"/>
                <w:kern w:val="0"/>
                <w:sz w:val="28"/>
                <w:szCs w:val="28"/>
                <w:lang w:val="en-US" w:eastAsia="zh-CN" w:bidi="ar-SA"/>
              </w:rPr>
            </w:pPr>
            <w:r>
              <w:rPr>
                <w:rFonts w:hint="eastAsia" w:ascii="仿宋_GB2312" w:eastAsia="仿宋_GB2312"/>
                <w:color w:val="000000"/>
                <w:kern w:val="0"/>
                <w:sz w:val="28"/>
                <w:szCs w:val="28"/>
              </w:rPr>
              <w:t>2</w:t>
            </w:r>
          </w:p>
        </w:tc>
      </w:tr>
      <w:tr w14:paraId="0FF3FE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2" w:hRule="atLeast"/>
        </w:trPr>
        <w:tc>
          <w:tcPr>
            <w:tcW w:w="3450" w:type="dxa"/>
            <w:noWrap w:val="0"/>
            <w:vAlign w:val="center"/>
          </w:tcPr>
          <w:p w14:paraId="34DDE38E">
            <w:pPr>
              <w:widowControl/>
              <w:spacing w:line="380" w:lineRule="exact"/>
              <w:jc w:val="center"/>
              <w:rPr>
                <w:rFonts w:hint="eastAsia" w:ascii="仿宋_GB2312" w:hAnsi="宋体" w:eastAsia="仿宋_GB2312" w:cs="宋体"/>
                <w:kern w:val="0"/>
                <w:sz w:val="28"/>
                <w:szCs w:val="28"/>
              </w:rPr>
            </w:pPr>
            <w:r>
              <w:rPr>
                <w:rFonts w:hint="eastAsia" w:ascii="仿宋_GB2312" w:hAnsi="宋体" w:eastAsia="仿宋_GB2312" w:cs="宋体"/>
                <w:kern w:val="0"/>
                <w:sz w:val="28"/>
                <w:szCs w:val="28"/>
              </w:rPr>
              <w:t>新乡市第二中学</w:t>
            </w:r>
          </w:p>
        </w:tc>
        <w:tc>
          <w:tcPr>
            <w:tcW w:w="917" w:type="dxa"/>
            <w:noWrap w:val="0"/>
            <w:vAlign w:val="center"/>
          </w:tcPr>
          <w:p w14:paraId="239040F8">
            <w:pPr>
              <w:spacing w:line="380" w:lineRule="exact"/>
              <w:jc w:val="center"/>
              <w:rPr>
                <w:rFonts w:hint="eastAsia" w:ascii="仿宋_GB2312" w:eastAsia="仿宋_GB2312"/>
                <w:color w:val="000000"/>
                <w:kern w:val="0"/>
                <w:sz w:val="28"/>
                <w:szCs w:val="28"/>
                <w:lang w:val="en-US" w:eastAsia="zh-CN"/>
              </w:rPr>
            </w:pPr>
            <w:r>
              <w:rPr>
                <w:rFonts w:hint="eastAsia" w:ascii="仿宋_GB2312" w:eastAsia="仿宋_GB2312"/>
                <w:color w:val="000000"/>
                <w:kern w:val="0"/>
                <w:sz w:val="28"/>
                <w:szCs w:val="28"/>
                <w:lang w:val="en-US" w:eastAsia="zh-CN"/>
              </w:rPr>
              <w:t>5</w:t>
            </w:r>
          </w:p>
        </w:tc>
        <w:tc>
          <w:tcPr>
            <w:tcW w:w="3884" w:type="dxa"/>
            <w:shd w:val="clear" w:color="auto" w:fill="auto"/>
            <w:noWrap w:val="0"/>
            <w:vAlign w:val="center"/>
          </w:tcPr>
          <w:p w14:paraId="0EBCB7A2">
            <w:pPr>
              <w:widowControl/>
              <w:spacing w:line="380" w:lineRule="exact"/>
              <w:jc w:val="center"/>
              <w:rPr>
                <w:rFonts w:hint="eastAsia" w:ascii="仿宋_GB2312" w:hAnsi="宋体" w:eastAsia="仿宋_GB2312" w:cs="宋体"/>
                <w:kern w:val="0"/>
                <w:sz w:val="24"/>
                <w:szCs w:val="24"/>
                <w:lang w:val="en-US" w:eastAsia="zh-CN" w:bidi="ar-SA"/>
              </w:rPr>
            </w:pPr>
            <w:r>
              <w:rPr>
                <w:rFonts w:hint="eastAsia" w:ascii="仿宋_GB2312" w:hAnsi="宋体" w:eastAsia="仿宋_GB2312" w:cs="宋体"/>
                <w:kern w:val="0"/>
                <w:sz w:val="28"/>
                <w:szCs w:val="28"/>
              </w:rPr>
              <w:t>新乡幼儿师范学校附属小学</w:t>
            </w:r>
          </w:p>
        </w:tc>
        <w:tc>
          <w:tcPr>
            <w:tcW w:w="947" w:type="dxa"/>
            <w:shd w:val="clear" w:color="auto" w:fill="auto"/>
            <w:noWrap w:val="0"/>
            <w:vAlign w:val="center"/>
          </w:tcPr>
          <w:p w14:paraId="576FA686">
            <w:pPr>
              <w:spacing w:line="380" w:lineRule="exact"/>
              <w:jc w:val="center"/>
              <w:rPr>
                <w:rFonts w:hint="eastAsia" w:ascii="仿宋_GB2312" w:hAnsi="Calibri" w:eastAsia="仿宋_GB2312" w:cs="Times New Roman"/>
                <w:color w:val="000000"/>
                <w:kern w:val="0"/>
                <w:sz w:val="28"/>
                <w:szCs w:val="28"/>
                <w:lang w:val="en-US" w:eastAsia="zh-CN" w:bidi="ar-SA"/>
              </w:rPr>
            </w:pPr>
            <w:r>
              <w:rPr>
                <w:rFonts w:hint="eastAsia" w:ascii="仿宋_GB2312" w:eastAsia="仿宋_GB2312"/>
                <w:color w:val="000000"/>
                <w:kern w:val="0"/>
                <w:sz w:val="28"/>
                <w:szCs w:val="28"/>
              </w:rPr>
              <w:t>1</w:t>
            </w:r>
          </w:p>
        </w:tc>
      </w:tr>
      <w:tr w14:paraId="672AC5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2" w:hRule="atLeast"/>
        </w:trPr>
        <w:tc>
          <w:tcPr>
            <w:tcW w:w="3450" w:type="dxa"/>
            <w:noWrap w:val="0"/>
            <w:vAlign w:val="center"/>
          </w:tcPr>
          <w:p w14:paraId="6419E78E">
            <w:pPr>
              <w:widowControl/>
              <w:spacing w:line="380" w:lineRule="exact"/>
              <w:jc w:val="center"/>
              <w:rPr>
                <w:rFonts w:hint="eastAsia" w:ascii="仿宋_GB2312" w:hAnsi="宋体" w:eastAsia="仿宋_GB2312" w:cs="宋体"/>
                <w:kern w:val="0"/>
                <w:sz w:val="28"/>
                <w:szCs w:val="28"/>
              </w:rPr>
            </w:pPr>
            <w:r>
              <w:rPr>
                <w:rFonts w:hint="eastAsia" w:ascii="仿宋_GB2312" w:hAnsi="宋体" w:eastAsia="仿宋_GB2312" w:cs="宋体"/>
                <w:kern w:val="0"/>
                <w:sz w:val="28"/>
                <w:szCs w:val="28"/>
              </w:rPr>
              <w:t>新乡市田家炳高级中学</w:t>
            </w:r>
          </w:p>
        </w:tc>
        <w:tc>
          <w:tcPr>
            <w:tcW w:w="917" w:type="dxa"/>
            <w:noWrap w:val="0"/>
            <w:vAlign w:val="center"/>
          </w:tcPr>
          <w:p w14:paraId="6EB9DC89">
            <w:pPr>
              <w:spacing w:line="380" w:lineRule="exact"/>
              <w:jc w:val="center"/>
              <w:rPr>
                <w:rFonts w:hint="eastAsia" w:ascii="仿宋_GB2312" w:eastAsia="仿宋_GB2312"/>
                <w:color w:val="000000"/>
                <w:kern w:val="0"/>
                <w:sz w:val="28"/>
                <w:szCs w:val="28"/>
                <w:lang w:val="en-US" w:eastAsia="zh-CN"/>
              </w:rPr>
            </w:pPr>
            <w:r>
              <w:rPr>
                <w:rFonts w:hint="eastAsia" w:ascii="仿宋_GB2312" w:eastAsia="仿宋_GB2312"/>
                <w:color w:val="000000"/>
                <w:kern w:val="0"/>
                <w:sz w:val="28"/>
                <w:szCs w:val="28"/>
                <w:lang w:val="en-US" w:eastAsia="zh-CN"/>
              </w:rPr>
              <w:t>3</w:t>
            </w:r>
          </w:p>
        </w:tc>
        <w:tc>
          <w:tcPr>
            <w:tcW w:w="3884" w:type="dxa"/>
            <w:shd w:val="clear" w:color="auto" w:fill="auto"/>
            <w:noWrap w:val="0"/>
            <w:vAlign w:val="center"/>
          </w:tcPr>
          <w:p w14:paraId="1BE71476">
            <w:pPr>
              <w:widowControl/>
              <w:spacing w:line="380" w:lineRule="exact"/>
              <w:jc w:val="center"/>
              <w:rPr>
                <w:rFonts w:hint="eastAsia" w:ascii="仿宋_GB2312" w:hAnsi="宋体" w:eastAsia="仿宋_GB2312" w:cs="宋体"/>
                <w:kern w:val="0"/>
                <w:sz w:val="28"/>
                <w:szCs w:val="28"/>
                <w:lang w:val="en-US" w:eastAsia="zh-CN" w:bidi="ar-SA"/>
              </w:rPr>
            </w:pPr>
            <w:r>
              <w:rPr>
                <w:rFonts w:hint="eastAsia" w:ascii="仿宋_GB2312" w:hAnsi="宋体" w:eastAsia="仿宋_GB2312" w:cs="宋体"/>
                <w:kern w:val="0"/>
                <w:sz w:val="28"/>
                <w:szCs w:val="28"/>
              </w:rPr>
              <w:t>新乡市第一实验学校</w:t>
            </w:r>
          </w:p>
        </w:tc>
        <w:tc>
          <w:tcPr>
            <w:tcW w:w="947" w:type="dxa"/>
            <w:shd w:val="clear" w:color="auto" w:fill="auto"/>
            <w:noWrap w:val="0"/>
            <w:vAlign w:val="center"/>
          </w:tcPr>
          <w:p w14:paraId="0BC292D2">
            <w:pPr>
              <w:spacing w:line="380" w:lineRule="exact"/>
              <w:jc w:val="center"/>
              <w:rPr>
                <w:rFonts w:hint="eastAsia" w:ascii="仿宋_GB2312" w:hAnsi="Calibri" w:eastAsia="仿宋_GB2312" w:cs="Times New Roman"/>
                <w:color w:val="000000"/>
                <w:kern w:val="0"/>
                <w:sz w:val="28"/>
                <w:szCs w:val="28"/>
                <w:lang w:val="en-US" w:eastAsia="zh-CN" w:bidi="ar-SA"/>
              </w:rPr>
            </w:pPr>
            <w:r>
              <w:rPr>
                <w:rFonts w:hint="eastAsia" w:ascii="仿宋_GB2312" w:eastAsia="仿宋_GB2312"/>
                <w:color w:val="000000"/>
                <w:kern w:val="0"/>
                <w:sz w:val="28"/>
                <w:szCs w:val="28"/>
              </w:rPr>
              <w:t>2</w:t>
            </w:r>
          </w:p>
        </w:tc>
      </w:tr>
      <w:tr w14:paraId="284333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2" w:hRule="atLeast"/>
        </w:trPr>
        <w:tc>
          <w:tcPr>
            <w:tcW w:w="3450" w:type="dxa"/>
            <w:noWrap w:val="0"/>
            <w:vAlign w:val="center"/>
          </w:tcPr>
          <w:p w14:paraId="7169A414">
            <w:pPr>
              <w:widowControl/>
              <w:spacing w:line="380" w:lineRule="exact"/>
              <w:jc w:val="center"/>
              <w:rPr>
                <w:rFonts w:hint="eastAsia" w:ascii="仿宋_GB2312" w:hAnsi="宋体" w:eastAsia="仿宋_GB2312" w:cs="宋体"/>
                <w:kern w:val="0"/>
                <w:sz w:val="28"/>
                <w:szCs w:val="28"/>
              </w:rPr>
            </w:pPr>
            <w:r>
              <w:rPr>
                <w:rFonts w:hint="eastAsia" w:ascii="仿宋_GB2312" w:hAnsi="宋体" w:eastAsia="仿宋_GB2312" w:cs="宋体"/>
                <w:kern w:val="0"/>
                <w:sz w:val="28"/>
                <w:szCs w:val="28"/>
              </w:rPr>
              <w:t>新乡市第四中学</w:t>
            </w:r>
          </w:p>
        </w:tc>
        <w:tc>
          <w:tcPr>
            <w:tcW w:w="917" w:type="dxa"/>
            <w:noWrap w:val="0"/>
            <w:vAlign w:val="center"/>
          </w:tcPr>
          <w:p w14:paraId="4B5DB4B4">
            <w:pPr>
              <w:spacing w:line="380" w:lineRule="exact"/>
              <w:jc w:val="center"/>
              <w:rPr>
                <w:rFonts w:hint="eastAsia" w:ascii="仿宋_GB2312" w:eastAsia="仿宋_GB2312"/>
                <w:color w:val="000000"/>
                <w:kern w:val="0"/>
                <w:sz w:val="28"/>
                <w:szCs w:val="28"/>
                <w:lang w:val="en-US" w:eastAsia="zh-CN"/>
              </w:rPr>
            </w:pPr>
            <w:r>
              <w:rPr>
                <w:rFonts w:hint="eastAsia" w:ascii="仿宋_GB2312" w:eastAsia="仿宋_GB2312"/>
                <w:color w:val="000000"/>
                <w:kern w:val="0"/>
                <w:sz w:val="28"/>
                <w:szCs w:val="28"/>
                <w:lang w:val="en-US" w:eastAsia="zh-CN"/>
              </w:rPr>
              <w:t>3</w:t>
            </w:r>
          </w:p>
        </w:tc>
        <w:tc>
          <w:tcPr>
            <w:tcW w:w="3884" w:type="dxa"/>
            <w:shd w:val="clear" w:color="auto" w:fill="auto"/>
            <w:noWrap w:val="0"/>
            <w:vAlign w:val="center"/>
          </w:tcPr>
          <w:p w14:paraId="1AD7987C">
            <w:pPr>
              <w:widowControl/>
              <w:spacing w:line="380" w:lineRule="exact"/>
              <w:jc w:val="center"/>
              <w:rPr>
                <w:rFonts w:hint="eastAsia" w:ascii="仿宋_GB2312" w:hAnsi="宋体" w:eastAsia="仿宋_GB2312" w:cs="宋体"/>
                <w:kern w:val="0"/>
                <w:sz w:val="28"/>
                <w:szCs w:val="28"/>
                <w:lang w:val="en-US" w:eastAsia="zh-CN" w:bidi="ar-SA"/>
              </w:rPr>
            </w:pPr>
            <w:r>
              <w:rPr>
                <w:rFonts w:hint="eastAsia" w:ascii="仿宋_GB2312" w:hAnsi="宋体" w:eastAsia="仿宋_GB2312" w:cs="宋体"/>
                <w:kern w:val="0"/>
                <w:sz w:val="28"/>
                <w:szCs w:val="28"/>
              </w:rPr>
              <w:t>新乡市第二实验学校</w:t>
            </w:r>
          </w:p>
        </w:tc>
        <w:tc>
          <w:tcPr>
            <w:tcW w:w="947" w:type="dxa"/>
            <w:shd w:val="clear" w:color="auto" w:fill="auto"/>
            <w:noWrap w:val="0"/>
            <w:vAlign w:val="center"/>
          </w:tcPr>
          <w:p w14:paraId="106146A8">
            <w:pPr>
              <w:spacing w:line="380" w:lineRule="exact"/>
              <w:jc w:val="center"/>
              <w:rPr>
                <w:rFonts w:hint="eastAsia" w:ascii="仿宋_GB2312" w:hAnsi="Calibri" w:eastAsia="仿宋_GB2312" w:cs="Times New Roman"/>
                <w:color w:val="000000"/>
                <w:kern w:val="0"/>
                <w:sz w:val="28"/>
                <w:szCs w:val="28"/>
                <w:lang w:val="en-US" w:eastAsia="zh-CN" w:bidi="ar-SA"/>
              </w:rPr>
            </w:pPr>
            <w:r>
              <w:rPr>
                <w:rFonts w:hint="eastAsia" w:ascii="仿宋_GB2312" w:eastAsia="仿宋_GB2312"/>
                <w:color w:val="000000"/>
                <w:kern w:val="0"/>
                <w:sz w:val="28"/>
                <w:szCs w:val="28"/>
              </w:rPr>
              <w:t>1</w:t>
            </w:r>
          </w:p>
        </w:tc>
      </w:tr>
      <w:tr w14:paraId="36A121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2" w:hRule="atLeast"/>
        </w:trPr>
        <w:tc>
          <w:tcPr>
            <w:tcW w:w="3450" w:type="dxa"/>
            <w:noWrap w:val="0"/>
            <w:vAlign w:val="center"/>
          </w:tcPr>
          <w:p w14:paraId="0C56C3C0">
            <w:pPr>
              <w:widowControl/>
              <w:spacing w:line="380" w:lineRule="exact"/>
              <w:jc w:val="center"/>
              <w:rPr>
                <w:rFonts w:hint="eastAsia" w:ascii="仿宋_GB2312" w:hAnsi="宋体" w:eastAsia="仿宋_GB2312" w:cs="宋体"/>
                <w:kern w:val="0"/>
                <w:sz w:val="28"/>
                <w:szCs w:val="28"/>
              </w:rPr>
            </w:pPr>
            <w:r>
              <w:rPr>
                <w:rFonts w:hint="eastAsia" w:ascii="仿宋_GB2312" w:hAnsi="宋体" w:eastAsia="仿宋_GB2312" w:cs="宋体"/>
                <w:kern w:val="0"/>
                <w:sz w:val="28"/>
                <w:szCs w:val="28"/>
              </w:rPr>
              <w:t>新乡市铁路第二中学</w:t>
            </w:r>
          </w:p>
        </w:tc>
        <w:tc>
          <w:tcPr>
            <w:tcW w:w="917" w:type="dxa"/>
            <w:noWrap w:val="0"/>
            <w:vAlign w:val="center"/>
          </w:tcPr>
          <w:p w14:paraId="65881FBC">
            <w:pPr>
              <w:spacing w:line="380" w:lineRule="exact"/>
              <w:jc w:val="center"/>
              <w:rPr>
                <w:rFonts w:hint="eastAsia" w:ascii="仿宋_GB2312" w:eastAsia="仿宋_GB2312"/>
                <w:color w:val="000000"/>
                <w:kern w:val="0"/>
                <w:sz w:val="28"/>
                <w:szCs w:val="28"/>
                <w:lang w:val="en-US" w:eastAsia="zh-CN"/>
              </w:rPr>
            </w:pPr>
            <w:r>
              <w:rPr>
                <w:rFonts w:hint="eastAsia" w:ascii="仿宋_GB2312" w:eastAsia="仿宋_GB2312"/>
                <w:color w:val="000000"/>
                <w:kern w:val="0"/>
                <w:sz w:val="28"/>
                <w:szCs w:val="28"/>
                <w:lang w:val="en-US" w:eastAsia="zh-CN"/>
              </w:rPr>
              <w:t>3</w:t>
            </w:r>
          </w:p>
        </w:tc>
        <w:tc>
          <w:tcPr>
            <w:tcW w:w="3884" w:type="dxa"/>
            <w:shd w:val="clear" w:color="auto" w:fill="auto"/>
            <w:noWrap w:val="0"/>
            <w:vAlign w:val="center"/>
          </w:tcPr>
          <w:p w14:paraId="5D83E1A8">
            <w:pPr>
              <w:widowControl/>
              <w:spacing w:line="380" w:lineRule="exact"/>
              <w:jc w:val="center"/>
              <w:rPr>
                <w:rFonts w:hint="eastAsia" w:ascii="仿宋_GB2312" w:hAnsi="宋体" w:eastAsia="仿宋_GB2312" w:cs="宋体"/>
                <w:kern w:val="0"/>
                <w:sz w:val="28"/>
                <w:szCs w:val="28"/>
                <w:lang w:val="en-US" w:eastAsia="zh-CN" w:bidi="ar-SA"/>
              </w:rPr>
            </w:pPr>
            <w:r>
              <w:rPr>
                <w:rFonts w:hint="eastAsia" w:ascii="仿宋_GB2312" w:hAnsi="宋体" w:eastAsia="仿宋_GB2312" w:cs="宋体"/>
                <w:kern w:val="0"/>
                <w:sz w:val="28"/>
                <w:szCs w:val="28"/>
              </w:rPr>
              <w:t>新乡市友谊小学</w:t>
            </w:r>
          </w:p>
        </w:tc>
        <w:tc>
          <w:tcPr>
            <w:tcW w:w="947" w:type="dxa"/>
            <w:shd w:val="clear" w:color="auto" w:fill="auto"/>
            <w:noWrap w:val="0"/>
            <w:vAlign w:val="center"/>
          </w:tcPr>
          <w:p w14:paraId="791106D4">
            <w:pPr>
              <w:spacing w:line="380" w:lineRule="exact"/>
              <w:jc w:val="center"/>
              <w:rPr>
                <w:rFonts w:hint="eastAsia" w:ascii="仿宋_GB2312" w:hAnsi="Calibri" w:eastAsia="仿宋_GB2312" w:cs="Times New Roman"/>
                <w:color w:val="000000"/>
                <w:kern w:val="0"/>
                <w:sz w:val="28"/>
                <w:szCs w:val="28"/>
                <w:lang w:val="en-US" w:eastAsia="zh-CN" w:bidi="ar-SA"/>
              </w:rPr>
            </w:pPr>
            <w:r>
              <w:rPr>
                <w:rFonts w:hint="eastAsia" w:ascii="仿宋_GB2312" w:eastAsia="仿宋_GB2312"/>
                <w:color w:val="000000"/>
                <w:kern w:val="0"/>
                <w:sz w:val="28"/>
                <w:szCs w:val="28"/>
              </w:rPr>
              <w:t>1</w:t>
            </w:r>
          </w:p>
        </w:tc>
      </w:tr>
      <w:tr w14:paraId="606F71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2" w:hRule="atLeast"/>
        </w:trPr>
        <w:tc>
          <w:tcPr>
            <w:tcW w:w="3450" w:type="dxa"/>
            <w:noWrap w:val="0"/>
            <w:vAlign w:val="center"/>
          </w:tcPr>
          <w:p w14:paraId="0247356F">
            <w:pPr>
              <w:widowControl/>
              <w:spacing w:line="380" w:lineRule="exact"/>
              <w:jc w:val="center"/>
              <w:rPr>
                <w:rFonts w:hint="eastAsia" w:ascii="仿宋_GB2312" w:hAnsi="宋体" w:eastAsia="仿宋_GB2312" w:cs="宋体"/>
                <w:kern w:val="0"/>
                <w:sz w:val="28"/>
                <w:szCs w:val="28"/>
                <w:lang w:eastAsia="zh-CN"/>
              </w:rPr>
            </w:pPr>
            <w:r>
              <w:rPr>
                <w:rFonts w:hint="eastAsia" w:ascii="仿宋_GB2312" w:hAnsi="宋体" w:eastAsia="仿宋_GB2312" w:cs="宋体"/>
                <w:kern w:val="0"/>
                <w:sz w:val="28"/>
                <w:szCs w:val="28"/>
              </w:rPr>
              <w:t>河师大附</w:t>
            </w:r>
            <w:r>
              <w:rPr>
                <w:rFonts w:hint="eastAsia" w:ascii="仿宋_GB2312" w:hAnsi="宋体" w:cs="宋体"/>
                <w:kern w:val="0"/>
                <w:sz w:val="28"/>
                <w:szCs w:val="28"/>
                <w:lang w:val="en-US" w:eastAsia="zh-CN"/>
              </w:rPr>
              <w:t>属</w:t>
            </w:r>
            <w:r>
              <w:rPr>
                <w:rFonts w:hint="eastAsia" w:ascii="仿宋_GB2312" w:hAnsi="宋体" w:eastAsia="仿宋_GB2312" w:cs="宋体"/>
                <w:kern w:val="0"/>
                <w:sz w:val="28"/>
                <w:szCs w:val="28"/>
              </w:rPr>
              <w:t>外国语学校</w:t>
            </w:r>
          </w:p>
        </w:tc>
        <w:tc>
          <w:tcPr>
            <w:tcW w:w="917" w:type="dxa"/>
            <w:noWrap w:val="0"/>
            <w:vAlign w:val="center"/>
          </w:tcPr>
          <w:p w14:paraId="7B122A6E">
            <w:pPr>
              <w:spacing w:line="380" w:lineRule="exact"/>
              <w:jc w:val="center"/>
              <w:rPr>
                <w:rFonts w:hint="eastAsia" w:ascii="仿宋_GB2312" w:eastAsia="仿宋_GB2312"/>
                <w:color w:val="000000"/>
                <w:kern w:val="0"/>
                <w:sz w:val="28"/>
                <w:szCs w:val="28"/>
                <w:lang w:val="en-US" w:eastAsia="zh-CN"/>
              </w:rPr>
            </w:pPr>
            <w:r>
              <w:rPr>
                <w:rFonts w:hint="eastAsia" w:ascii="仿宋_GB2312"/>
                <w:color w:val="000000"/>
                <w:kern w:val="0"/>
                <w:sz w:val="28"/>
                <w:szCs w:val="28"/>
                <w:lang w:val="en-US" w:eastAsia="zh-CN"/>
              </w:rPr>
              <w:t>3</w:t>
            </w:r>
          </w:p>
        </w:tc>
        <w:tc>
          <w:tcPr>
            <w:tcW w:w="3884" w:type="dxa"/>
            <w:shd w:val="clear" w:color="auto" w:fill="auto"/>
            <w:noWrap w:val="0"/>
            <w:vAlign w:val="center"/>
          </w:tcPr>
          <w:p w14:paraId="788AE58B">
            <w:pPr>
              <w:widowControl/>
              <w:spacing w:line="380" w:lineRule="exact"/>
              <w:jc w:val="center"/>
              <w:rPr>
                <w:rFonts w:hint="eastAsia" w:ascii="仿宋_GB2312" w:hAnsi="宋体" w:eastAsia="仿宋_GB2312" w:cs="宋体"/>
                <w:kern w:val="0"/>
                <w:sz w:val="28"/>
                <w:szCs w:val="28"/>
                <w:lang w:val="en-US" w:eastAsia="zh-CN" w:bidi="ar-SA"/>
              </w:rPr>
            </w:pPr>
            <w:r>
              <w:rPr>
                <w:rFonts w:hint="eastAsia" w:ascii="仿宋_GB2312" w:hAnsi="宋体" w:eastAsia="仿宋_GB2312" w:cs="宋体"/>
                <w:kern w:val="0"/>
                <w:sz w:val="28"/>
                <w:szCs w:val="28"/>
              </w:rPr>
              <w:t>河南师范大学附属中学</w:t>
            </w:r>
          </w:p>
        </w:tc>
        <w:tc>
          <w:tcPr>
            <w:tcW w:w="947" w:type="dxa"/>
            <w:shd w:val="clear" w:color="auto" w:fill="auto"/>
            <w:noWrap w:val="0"/>
            <w:vAlign w:val="center"/>
          </w:tcPr>
          <w:p w14:paraId="2E51EA67">
            <w:pPr>
              <w:spacing w:line="380" w:lineRule="exact"/>
              <w:jc w:val="center"/>
              <w:rPr>
                <w:rFonts w:hint="eastAsia" w:ascii="仿宋_GB2312" w:hAnsi="Calibri" w:eastAsia="仿宋_GB2312" w:cs="Times New Roman"/>
                <w:color w:val="000000"/>
                <w:kern w:val="0"/>
                <w:sz w:val="28"/>
                <w:szCs w:val="28"/>
                <w:lang w:val="en-US" w:eastAsia="zh-CN" w:bidi="ar-SA"/>
              </w:rPr>
            </w:pPr>
            <w:r>
              <w:rPr>
                <w:rFonts w:hint="eastAsia" w:ascii="仿宋_GB2312" w:eastAsia="仿宋_GB2312"/>
                <w:color w:val="000000"/>
                <w:kern w:val="0"/>
                <w:sz w:val="28"/>
                <w:szCs w:val="28"/>
                <w:lang w:val="en-US" w:eastAsia="zh-CN"/>
              </w:rPr>
              <w:t>5</w:t>
            </w:r>
          </w:p>
        </w:tc>
      </w:tr>
      <w:tr w14:paraId="4B33A1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2" w:hRule="atLeast"/>
        </w:trPr>
        <w:tc>
          <w:tcPr>
            <w:tcW w:w="3450" w:type="dxa"/>
            <w:noWrap w:val="0"/>
            <w:vAlign w:val="center"/>
          </w:tcPr>
          <w:p w14:paraId="4CD52B0B">
            <w:pPr>
              <w:widowControl/>
              <w:spacing w:line="380" w:lineRule="exact"/>
              <w:jc w:val="center"/>
              <w:rPr>
                <w:rFonts w:hint="eastAsia" w:ascii="仿宋_GB2312" w:hAnsi="宋体" w:eastAsia="仿宋_GB2312" w:cs="宋体"/>
                <w:kern w:val="0"/>
                <w:sz w:val="28"/>
                <w:szCs w:val="28"/>
              </w:rPr>
            </w:pPr>
            <w:r>
              <w:rPr>
                <w:rFonts w:hint="eastAsia" w:ascii="仿宋_GB2312" w:hAnsi="宋体" w:eastAsia="仿宋_GB2312" w:cs="宋体"/>
                <w:kern w:val="0"/>
                <w:sz w:val="28"/>
                <w:szCs w:val="28"/>
              </w:rPr>
              <w:t>新乡市第七中学</w:t>
            </w:r>
          </w:p>
        </w:tc>
        <w:tc>
          <w:tcPr>
            <w:tcW w:w="917" w:type="dxa"/>
            <w:noWrap w:val="0"/>
            <w:vAlign w:val="center"/>
          </w:tcPr>
          <w:p w14:paraId="1A6264B8">
            <w:pPr>
              <w:spacing w:line="380" w:lineRule="exact"/>
              <w:jc w:val="center"/>
              <w:rPr>
                <w:rFonts w:hint="eastAsia" w:ascii="仿宋_GB2312" w:eastAsia="仿宋_GB2312"/>
                <w:color w:val="000000"/>
                <w:kern w:val="0"/>
                <w:sz w:val="28"/>
                <w:szCs w:val="28"/>
                <w:lang w:val="en-US" w:eastAsia="zh-CN"/>
              </w:rPr>
            </w:pPr>
            <w:r>
              <w:rPr>
                <w:rFonts w:hint="eastAsia" w:ascii="仿宋_GB2312" w:eastAsia="仿宋_GB2312"/>
                <w:color w:val="000000"/>
                <w:kern w:val="0"/>
                <w:sz w:val="28"/>
                <w:szCs w:val="28"/>
                <w:lang w:val="en-US" w:eastAsia="zh-CN"/>
              </w:rPr>
              <w:t>3</w:t>
            </w:r>
          </w:p>
        </w:tc>
        <w:tc>
          <w:tcPr>
            <w:tcW w:w="3884" w:type="dxa"/>
            <w:shd w:val="clear" w:color="auto" w:fill="auto"/>
            <w:noWrap w:val="0"/>
            <w:vAlign w:val="center"/>
          </w:tcPr>
          <w:p w14:paraId="3BDEB68A">
            <w:pPr>
              <w:widowControl/>
              <w:spacing w:line="380" w:lineRule="exact"/>
              <w:jc w:val="center"/>
              <w:rPr>
                <w:rFonts w:hint="eastAsia" w:ascii="仿宋_GB2312" w:hAnsi="宋体" w:eastAsia="仿宋_GB2312" w:cs="宋体"/>
                <w:kern w:val="0"/>
                <w:sz w:val="28"/>
                <w:szCs w:val="28"/>
                <w:lang w:val="en-US" w:eastAsia="zh-CN" w:bidi="ar-SA"/>
              </w:rPr>
            </w:pPr>
            <w:r>
              <w:rPr>
                <w:rFonts w:hint="eastAsia" w:ascii="仿宋_GB2312" w:hAnsi="宋体" w:eastAsia="仿宋_GB2312" w:cs="宋体"/>
                <w:kern w:val="0"/>
                <w:sz w:val="28"/>
                <w:szCs w:val="28"/>
              </w:rPr>
              <w:t>新乡市太行中学</w:t>
            </w:r>
          </w:p>
        </w:tc>
        <w:tc>
          <w:tcPr>
            <w:tcW w:w="947" w:type="dxa"/>
            <w:shd w:val="clear" w:color="auto" w:fill="auto"/>
            <w:noWrap w:val="0"/>
            <w:vAlign w:val="center"/>
          </w:tcPr>
          <w:p w14:paraId="274B97E2">
            <w:pPr>
              <w:spacing w:line="380" w:lineRule="exact"/>
              <w:jc w:val="center"/>
              <w:rPr>
                <w:rFonts w:hint="default" w:ascii="仿宋_GB2312" w:hAnsi="Calibri" w:eastAsia="仿宋_GB2312" w:cs="Times New Roman"/>
                <w:color w:val="000000"/>
                <w:kern w:val="0"/>
                <w:sz w:val="28"/>
                <w:szCs w:val="28"/>
                <w:lang w:val="en-US" w:eastAsia="zh-CN" w:bidi="ar-SA"/>
              </w:rPr>
            </w:pPr>
            <w:r>
              <w:rPr>
                <w:rFonts w:hint="eastAsia" w:ascii="仿宋_GB2312" w:hAnsi="Calibri" w:cs="Times New Roman"/>
                <w:color w:val="000000"/>
                <w:kern w:val="0"/>
                <w:sz w:val="28"/>
                <w:szCs w:val="28"/>
                <w:lang w:val="en-US" w:eastAsia="zh-CN" w:bidi="ar-SA"/>
              </w:rPr>
              <w:t>3</w:t>
            </w:r>
          </w:p>
        </w:tc>
      </w:tr>
      <w:tr w14:paraId="2CF80E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2" w:hRule="atLeast"/>
        </w:trPr>
        <w:tc>
          <w:tcPr>
            <w:tcW w:w="3450" w:type="dxa"/>
            <w:noWrap w:val="0"/>
            <w:vAlign w:val="center"/>
          </w:tcPr>
          <w:p w14:paraId="4F0231A5">
            <w:pPr>
              <w:widowControl/>
              <w:spacing w:line="380" w:lineRule="exact"/>
              <w:jc w:val="center"/>
              <w:rPr>
                <w:rFonts w:hint="eastAsia" w:ascii="仿宋_GB2312" w:hAnsi="宋体" w:eastAsia="仿宋_GB2312" w:cs="宋体"/>
                <w:kern w:val="0"/>
                <w:sz w:val="28"/>
                <w:szCs w:val="28"/>
              </w:rPr>
            </w:pPr>
            <w:r>
              <w:rPr>
                <w:rFonts w:hint="eastAsia" w:ascii="仿宋_GB2312" w:hAnsi="宋体" w:eastAsia="仿宋_GB2312" w:cs="宋体"/>
                <w:kern w:val="0"/>
                <w:sz w:val="28"/>
                <w:szCs w:val="28"/>
              </w:rPr>
              <w:t>新乡市第九中学</w:t>
            </w:r>
          </w:p>
        </w:tc>
        <w:tc>
          <w:tcPr>
            <w:tcW w:w="917" w:type="dxa"/>
            <w:noWrap w:val="0"/>
            <w:vAlign w:val="center"/>
          </w:tcPr>
          <w:p w14:paraId="7FB6CE00">
            <w:pPr>
              <w:spacing w:line="380" w:lineRule="exact"/>
              <w:jc w:val="center"/>
              <w:rPr>
                <w:rFonts w:hint="eastAsia" w:ascii="仿宋_GB2312" w:eastAsia="仿宋_GB2312"/>
                <w:color w:val="000000"/>
                <w:kern w:val="0"/>
                <w:sz w:val="28"/>
                <w:szCs w:val="28"/>
                <w:lang w:val="en-US" w:eastAsia="zh-CN"/>
              </w:rPr>
            </w:pPr>
            <w:r>
              <w:rPr>
                <w:rFonts w:hint="eastAsia" w:ascii="仿宋_GB2312" w:eastAsia="仿宋_GB2312"/>
                <w:color w:val="000000"/>
                <w:kern w:val="0"/>
                <w:sz w:val="28"/>
                <w:szCs w:val="28"/>
                <w:lang w:val="en-US" w:eastAsia="zh-CN"/>
              </w:rPr>
              <w:t>2</w:t>
            </w:r>
          </w:p>
        </w:tc>
        <w:tc>
          <w:tcPr>
            <w:tcW w:w="3884" w:type="dxa"/>
            <w:shd w:val="clear" w:color="auto" w:fill="auto"/>
            <w:noWrap w:val="0"/>
            <w:vAlign w:val="center"/>
          </w:tcPr>
          <w:p w14:paraId="65681F39">
            <w:pPr>
              <w:widowControl/>
              <w:spacing w:line="380" w:lineRule="exact"/>
              <w:jc w:val="center"/>
              <w:rPr>
                <w:rFonts w:hint="eastAsia" w:ascii="仿宋_GB2312" w:hAnsi="宋体" w:eastAsia="仿宋_GB2312" w:cs="宋体"/>
                <w:kern w:val="0"/>
                <w:sz w:val="28"/>
                <w:szCs w:val="28"/>
                <w:lang w:val="en-US" w:eastAsia="zh-CN" w:bidi="ar-SA"/>
              </w:rPr>
            </w:pPr>
            <w:r>
              <w:rPr>
                <w:rFonts w:hint="eastAsia" w:ascii="仿宋_GB2312" w:hAnsi="宋体" w:eastAsia="仿宋_GB2312" w:cs="宋体"/>
                <w:kern w:val="0"/>
                <w:sz w:val="28"/>
                <w:szCs w:val="28"/>
              </w:rPr>
              <w:t>新乡市平原中学</w:t>
            </w:r>
          </w:p>
        </w:tc>
        <w:tc>
          <w:tcPr>
            <w:tcW w:w="947" w:type="dxa"/>
            <w:shd w:val="clear" w:color="auto" w:fill="auto"/>
            <w:noWrap w:val="0"/>
            <w:vAlign w:val="center"/>
          </w:tcPr>
          <w:p w14:paraId="4A76DFB3">
            <w:pPr>
              <w:spacing w:line="380" w:lineRule="exact"/>
              <w:jc w:val="center"/>
              <w:rPr>
                <w:rFonts w:hint="eastAsia" w:ascii="仿宋_GB2312" w:hAnsi="Calibri" w:eastAsia="仿宋_GB2312" w:cs="Times New Roman"/>
                <w:color w:val="000000"/>
                <w:kern w:val="0"/>
                <w:sz w:val="28"/>
                <w:szCs w:val="28"/>
                <w:lang w:val="en-US" w:eastAsia="zh-CN" w:bidi="ar-SA"/>
              </w:rPr>
            </w:pPr>
            <w:r>
              <w:rPr>
                <w:rFonts w:hint="eastAsia" w:ascii="仿宋_GB2312"/>
                <w:color w:val="000000"/>
                <w:kern w:val="0"/>
                <w:sz w:val="28"/>
                <w:szCs w:val="28"/>
                <w:lang w:val="en-US" w:eastAsia="zh-CN"/>
              </w:rPr>
              <w:t>3</w:t>
            </w:r>
          </w:p>
        </w:tc>
      </w:tr>
      <w:tr w14:paraId="37647A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2" w:hRule="atLeast"/>
        </w:trPr>
        <w:tc>
          <w:tcPr>
            <w:tcW w:w="3450" w:type="dxa"/>
            <w:noWrap w:val="0"/>
            <w:vAlign w:val="center"/>
          </w:tcPr>
          <w:p w14:paraId="766374A1">
            <w:pPr>
              <w:widowControl/>
              <w:spacing w:line="380" w:lineRule="exact"/>
              <w:jc w:val="center"/>
              <w:rPr>
                <w:rFonts w:hint="eastAsia" w:ascii="仿宋_GB2312" w:hAnsi="宋体" w:eastAsia="仿宋_GB2312" w:cs="宋体"/>
                <w:kern w:val="0"/>
                <w:sz w:val="28"/>
                <w:szCs w:val="28"/>
              </w:rPr>
            </w:pPr>
            <w:r>
              <w:rPr>
                <w:rFonts w:hint="eastAsia" w:ascii="仿宋_GB2312" w:hAnsi="宋体" w:eastAsia="仿宋_GB2312" w:cs="宋体"/>
                <w:kern w:val="0"/>
                <w:sz w:val="28"/>
                <w:szCs w:val="28"/>
              </w:rPr>
              <w:t>新乡市第十中学</w:t>
            </w:r>
          </w:p>
        </w:tc>
        <w:tc>
          <w:tcPr>
            <w:tcW w:w="917" w:type="dxa"/>
            <w:noWrap w:val="0"/>
            <w:vAlign w:val="center"/>
          </w:tcPr>
          <w:p w14:paraId="6799B390">
            <w:pPr>
              <w:spacing w:line="380" w:lineRule="exact"/>
              <w:jc w:val="center"/>
              <w:rPr>
                <w:rFonts w:hint="eastAsia" w:ascii="仿宋_GB2312" w:eastAsia="仿宋_GB2312"/>
                <w:color w:val="000000"/>
                <w:kern w:val="0"/>
                <w:sz w:val="28"/>
                <w:szCs w:val="28"/>
                <w:lang w:val="en-US" w:eastAsia="zh-CN"/>
              </w:rPr>
            </w:pPr>
            <w:r>
              <w:rPr>
                <w:rFonts w:hint="eastAsia" w:ascii="仿宋_GB2312" w:eastAsia="仿宋_GB2312"/>
                <w:color w:val="000000"/>
                <w:kern w:val="0"/>
                <w:sz w:val="28"/>
                <w:szCs w:val="28"/>
                <w:lang w:val="en-US" w:eastAsia="zh-CN"/>
              </w:rPr>
              <w:t>4</w:t>
            </w:r>
          </w:p>
        </w:tc>
        <w:tc>
          <w:tcPr>
            <w:tcW w:w="3884" w:type="dxa"/>
            <w:shd w:val="clear" w:color="auto" w:fill="auto"/>
            <w:noWrap w:val="0"/>
            <w:vAlign w:val="center"/>
          </w:tcPr>
          <w:p w14:paraId="468E603A">
            <w:pPr>
              <w:widowControl/>
              <w:spacing w:line="380" w:lineRule="exact"/>
              <w:jc w:val="center"/>
              <w:rPr>
                <w:rFonts w:hint="eastAsia" w:ascii="仿宋_GB2312" w:hAnsi="宋体" w:eastAsia="仿宋_GB2312" w:cs="宋体"/>
                <w:kern w:val="0"/>
                <w:sz w:val="24"/>
                <w:szCs w:val="24"/>
                <w:lang w:val="en-US" w:eastAsia="zh-CN" w:bidi="ar-SA"/>
              </w:rPr>
            </w:pPr>
            <w:r>
              <w:rPr>
                <w:rFonts w:hint="eastAsia" w:ascii="仿宋_GB2312" w:hAnsi="宋体" w:eastAsia="仿宋_GB2312" w:cs="宋体"/>
                <w:kern w:val="0"/>
                <w:sz w:val="28"/>
                <w:szCs w:val="28"/>
              </w:rPr>
              <w:t>新乡市</w:t>
            </w:r>
            <w:r>
              <w:rPr>
                <w:rFonts w:hint="eastAsia" w:ascii="仿宋_GB2312" w:hAnsi="宋体" w:cs="宋体"/>
                <w:kern w:val="0"/>
                <w:sz w:val="28"/>
                <w:szCs w:val="28"/>
                <w:lang w:val="en-US" w:eastAsia="zh-CN"/>
              </w:rPr>
              <w:t>特教</w:t>
            </w:r>
            <w:r>
              <w:rPr>
                <w:rFonts w:hint="eastAsia" w:ascii="仿宋_GB2312" w:hAnsi="宋体" w:eastAsia="仿宋_GB2312" w:cs="宋体"/>
                <w:kern w:val="0"/>
                <w:sz w:val="28"/>
                <w:szCs w:val="28"/>
              </w:rPr>
              <w:t>学校</w:t>
            </w:r>
          </w:p>
        </w:tc>
        <w:tc>
          <w:tcPr>
            <w:tcW w:w="947" w:type="dxa"/>
            <w:shd w:val="clear" w:color="auto" w:fill="auto"/>
            <w:noWrap w:val="0"/>
            <w:vAlign w:val="center"/>
          </w:tcPr>
          <w:p w14:paraId="775AE90A">
            <w:pPr>
              <w:spacing w:line="380" w:lineRule="exact"/>
              <w:jc w:val="center"/>
              <w:rPr>
                <w:rFonts w:hint="eastAsia" w:ascii="仿宋_GB2312" w:hAnsi="Calibri" w:eastAsia="仿宋_GB2312" w:cs="Times New Roman"/>
                <w:color w:val="000000"/>
                <w:kern w:val="0"/>
                <w:sz w:val="28"/>
                <w:szCs w:val="28"/>
                <w:lang w:val="en-US" w:eastAsia="zh-CN" w:bidi="ar-SA"/>
              </w:rPr>
            </w:pPr>
            <w:r>
              <w:rPr>
                <w:rFonts w:hint="eastAsia" w:ascii="仿宋_GB2312" w:eastAsia="仿宋_GB2312"/>
                <w:color w:val="000000"/>
                <w:kern w:val="0"/>
                <w:sz w:val="28"/>
                <w:szCs w:val="28"/>
                <w:lang w:val="en-US" w:eastAsia="zh-CN"/>
              </w:rPr>
              <w:t>4</w:t>
            </w:r>
          </w:p>
        </w:tc>
      </w:tr>
      <w:tr w14:paraId="73FA1C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trPr>
        <w:tc>
          <w:tcPr>
            <w:tcW w:w="3450" w:type="dxa"/>
            <w:noWrap w:val="0"/>
            <w:vAlign w:val="center"/>
          </w:tcPr>
          <w:p w14:paraId="6EC769E8">
            <w:pPr>
              <w:widowControl/>
              <w:spacing w:line="380" w:lineRule="exact"/>
              <w:jc w:val="center"/>
              <w:rPr>
                <w:rFonts w:hint="eastAsia" w:ascii="仿宋_GB2312" w:hAnsi="宋体" w:eastAsia="仿宋_GB2312" w:cs="宋体"/>
                <w:kern w:val="0"/>
                <w:sz w:val="28"/>
                <w:szCs w:val="28"/>
              </w:rPr>
            </w:pPr>
            <w:r>
              <w:rPr>
                <w:rFonts w:hint="eastAsia" w:ascii="仿宋_GB2312" w:hAnsi="宋体" w:eastAsia="仿宋_GB2312" w:cs="宋体"/>
                <w:kern w:val="0"/>
                <w:sz w:val="28"/>
                <w:szCs w:val="28"/>
              </w:rPr>
              <w:t>新乡市第十一中学</w:t>
            </w:r>
          </w:p>
        </w:tc>
        <w:tc>
          <w:tcPr>
            <w:tcW w:w="917" w:type="dxa"/>
            <w:noWrap w:val="0"/>
            <w:vAlign w:val="center"/>
          </w:tcPr>
          <w:p w14:paraId="347636BF">
            <w:pPr>
              <w:spacing w:line="380" w:lineRule="exact"/>
              <w:jc w:val="center"/>
              <w:rPr>
                <w:rFonts w:hint="eastAsia" w:ascii="仿宋_GB2312" w:eastAsia="仿宋_GB2312"/>
                <w:color w:val="000000"/>
                <w:kern w:val="0"/>
                <w:sz w:val="28"/>
                <w:szCs w:val="28"/>
                <w:lang w:val="en-US" w:eastAsia="zh-CN"/>
              </w:rPr>
            </w:pPr>
            <w:r>
              <w:rPr>
                <w:rFonts w:hint="eastAsia" w:ascii="仿宋_GB2312" w:eastAsia="仿宋_GB2312"/>
                <w:color w:val="000000"/>
                <w:kern w:val="0"/>
                <w:sz w:val="28"/>
                <w:szCs w:val="28"/>
                <w:lang w:val="en-US" w:eastAsia="zh-CN"/>
              </w:rPr>
              <w:t>4</w:t>
            </w:r>
          </w:p>
        </w:tc>
        <w:tc>
          <w:tcPr>
            <w:tcW w:w="3884" w:type="dxa"/>
            <w:shd w:val="clear" w:color="auto" w:fill="auto"/>
            <w:noWrap w:val="0"/>
            <w:vAlign w:val="center"/>
          </w:tcPr>
          <w:p w14:paraId="21C854B5">
            <w:pPr>
              <w:pStyle w:val="2"/>
              <w:spacing w:before="1" w:line="380" w:lineRule="exact"/>
              <w:jc w:val="center"/>
              <w:rPr>
                <w:rFonts w:hint="default" w:ascii="仿宋_GB2312" w:hAnsi="宋体" w:eastAsia="仿宋_GB2312" w:cs="宋体"/>
                <w:kern w:val="0"/>
                <w:sz w:val="28"/>
                <w:szCs w:val="28"/>
                <w:lang w:val="en-US" w:eastAsia="zh-CN" w:bidi="ar-SA"/>
              </w:rPr>
            </w:pPr>
            <w:r>
              <w:rPr>
                <w:rFonts w:hint="eastAsia" w:ascii="仿宋_GB2312" w:hAnsi="宋体" w:eastAsia="仿宋_GB2312" w:cs="宋体"/>
                <w:kern w:val="0"/>
                <w:sz w:val="28"/>
                <w:szCs w:val="28"/>
                <w:lang w:val="en-US" w:eastAsia="zh-CN"/>
              </w:rPr>
              <w:t>其他特教学校及</w:t>
            </w:r>
            <w:r>
              <w:rPr>
                <w:rFonts w:hint="eastAsia" w:ascii="仿宋_GB2312" w:hAnsi="宋体" w:eastAsia="仿宋_GB2312" w:cs="宋体"/>
                <w:kern w:val="0"/>
                <w:sz w:val="28"/>
                <w:szCs w:val="28"/>
              </w:rPr>
              <w:t>市属民办学校</w:t>
            </w:r>
          </w:p>
        </w:tc>
        <w:tc>
          <w:tcPr>
            <w:tcW w:w="947" w:type="dxa"/>
            <w:shd w:val="clear" w:color="auto" w:fill="auto"/>
            <w:noWrap w:val="0"/>
            <w:vAlign w:val="center"/>
          </w:tcPr>
          <w:p w14:paraId="62DB89B9">
            <w:pPr>
              <w:spacing w:line="380" w:lineRule="exact"/>
              <w:jc w:val="center"/>
              <w:rPr>
                <w:rFonts w:hint="eastAsia" w:ascii="仿宋_GB2312" w:hAnsi="宋体" w:eastAsia="仿宋_GB2312" w:cs="宋体"/>
                <w:kern w:val="0"/>
                <w:sz w:val="28"/>
                <w:szCs w:val="28"/>
                <w:lang w:val="en-US" w:eastAsia="zh-CN" w:bidi="ar-SA"/>
              </w:rPr>
            </w:pPr>
            <w:r>
              <w:rPr>
                <w:rFonts w:hint="eastAsia" w:ascii="仿宋_GB2312" w:hAnsi="宋体" w:eastAsia="仿宋_GB2312" w:cs="宋体"/>
                <w:kern w:val="0"/>
                <w:sz w:val="28"/>
                <w:szCs w:val="28"/>
              </w:rPr>
              <w:t>1</w:t>
            </w:r>
          </w:p>
        </w:tc>
      </w:tr>
    </w:tbl>
    <w:p w14:paraId="72A9A6F3">
      <w:pPr>
        <w:rPr>
          <w:rFonts w:ascii="黑体" w:hAnsi="黑体" w:eastAsia="黑体" w:cs="方正仿宋_GB2312"/>
          <w:color w:val="000000"/>
          <w:sz w:val="32"/>
          <w:szCs w:val="32"/>
        </w:rPr>
      </w:pPr>
      <w:r>
        <w:rPr>
          <w:rFonts w:hint="eastAsia" w:ascii="黑体" w:hAnsi="黑体" w:eastAsia="黑体" w:cs="方正仿宋_GB2312"/>
          <w:color w:val="000000"/>
          <w:sz w:val="32"/>
          <w:szCs w:val="32"/>
        </w:rPr>
        <w:t>附件3</w:t>
      </w:r>
    </w:p>
    <w:p w14:paraId="7EC6899A">
      <w:pPr>
        <w:shd w:val="clear" w:color="auto" w:fill="FFFFFF"/>
        <w:snapToGrid w:val="0"/>
        <w:jc w:val="center"/>
        <w:rPr>
          <w:rFonts w:ascii="方正小标宋简体" w:hAnsi="仿宋_GB2312" w:eastAsia="方正小标宋简体" w:cs="仿宋_GB2312"/>
          <w:color w:val="000000"/>
          <w:sz w:val="44"/>
          <w:szCs w:val="44"/>
        </w:rPr>
      </w:pPr>
      <w:r>
        <w:rPr>
          <w:rFonts w:hint="eastAsia" w:ascii="方正小标宋简体" w:hAnsi="仿宋_GB2312" w:eastAsia="方正小标宋简体" w:cs="仿宋_GB2312"/>
          <w:color w:val="000000"/>
          <w:sz w:val="44"/>
          <w:szCs w:val="44"/>
        </w:rPr>
        <w:t>“基础教育精品课”评价指标</w:t>
      </w:r>
    </w:p>
    <w:tbl>
      <w:tblPr>
        <w:tblStyle w:val="8"/>
        <w:tblW w:w="93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8"/>
        <w:gridCol w:w="1395"/>
        <w:gridCol w:w="175"/>
        <w:gridCol w:w="105"/>
        <w:gridCol w:w="52"/>
        <w:gridCol w:w="5420"/>
        <w:gridCol w:w="203"/>
        <w:gridCol w:w="68"/>
        <w:gridCol w:w="707"/>
      </w:tblGrid>
      <w:tr w14:paraId="6DD19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343" w:type="dxa"/>
            <w:gridSpan w:val="9"/>
            <w:noWrap w:val="0"/>
            <w:tcMar>
              <w:left w:w="28" w:type="dxa"/>
              <w:right w:w="28" w:type="dxa"/>
            </w:tcMar>
            <w:vAlign w:val="center"/>
          </w:tcPr>
          <w:p w14:paraId="001FE92A">
            <w:pPr>
              <w:keepNext w:val="0"/>
              <w:keepLines w:val="0"/>
              <w:suppressLineNumbers w:val="0"/>
              <w:adjustRightInd w:val="0"/>
              <w:snapToGrid w:val="0"/>
              <w:spacing w:before="0" w:beforeAutospacing="0" w:after="0" w:afterAutospacing="0"/>
              <w:ind w:left="0" w:right="0"/>
              <w:jc w:val="center"/>
              <w:rPr>
                <w:rFonts w:hint="eastAsia" w:ascii="黑体" w:hAnsi="黑体" w:eastAsia="黑体" w:cs="宋体"/>
                <w:bCs/>
                <w:color w:val="000000"/>
                <w:kern w:val="0"/>
                <w:sz w:val="24"/>
                <w:szCs w:val="24"/>
              </w:rPr>
            </w:pPr>
            <w:r>
              <w:rPr>
                <w:rFonts w:hint="eastAsia" w:ascii="黑体" w:hAnsi="黑体" w:eastAsia="黑体" w:cs="宋体"/>
                <w:bCs/>
                <w:color w:val="000000"/>
                <w:kern w:val="0"/>
                <w:sz w:val="24"/>
                <w:szCs w:val="24"/>
              </w:rPr>
              <w:t>学科课程</w:t>
            </w:r>
          </w:p>
        </w:tc>
      </w:tr>
      <w:tr w14:paraId="0A98A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18" w:type="dxa"/>
            <w:noWrap w:val="0"/>
            <w:tcMar>
              <w:left w:w="28" w:type="dxa"/>
              <w:right w:w="28" w:type="dxa"/>
            </w:tcMar>
            <w:vAlign w:val="center"/>
          </w:tcPr>
          <w:p w14:paraId="0685C9B7">
            <w:pPr>
              <w:keepNext w:val="0"/>
              <w:keepLines w:val="0"/>
              <w:suppressLineNumbers w:val="0"/>
              <w:adjustRightInd w:val="0"/>
              <w:snapToGrid w:val="0"/>
              <w:spacing w:before="0" w:beforeAutospacing="0" w:after="0" w:afterAutospacing="0"/>
              <w:ind w:left="0" w:right="0"/>
              <w:jc w:val="center"/>
              <w:rPr>
                <w:rFonts w:hint="eastAsia" w:ascii="黑体" w:hAnsi="黑体" w:eastAsia="黑体" w:cs="宋体"/>
                <w:bCs/>
                <w:color w:val="000000"/>
                <w:kern w:val="0"/>
                <w:sz w:val="24"/>
                <w:szCs w:val="24"/>
              </w:rPr>
            </w:pPr>
            <w:r>
              <w:rPr>
                <w:rFonts w:hint="eastAsia" w:ascii="黑体" w:hAnsi="黑体" w:eastAsia="黑体" w:cs="宋体"/>
                <w:bCs/>
                <w:color w:val="000000"/>
                <w:kern w:val="0"/>
                <w:sz w:val="24"/>
                <w:szCs w:val="24"/>
              </w:rPr>
              <w:t>一级指标</w:t>
            </w:r>
          </w:p>
        </w:tc>
        <w:tc>
          <w:tcPr>
            <w:tcW w:w="1570" w:type="dxa"/>
            <w:gridSpan w:val="2"/>
            <w:noWrap w:val="0"/>
            <w:tcMar>
              <w:left w:w="28" w:type="dxa"/>
              <w:right w:w="28" w:type="dxa"/>
            </w:tcMar>
            <w:vAlign w:val="center"/>
          </w:tcPr>
          <w:p w14:paraId="524FEF5E">
            <w:pPr>
              <w:keepNext w:val="0"/>
              <w:keepLines w:val="0"/>
              <w:suppressLineNumbers w:val="0"/>
              <w:adjustRightInd w:val="0"/>
              <w:snapToGrid w:val="0"/>
              <w:spacing w:before="0" w:beforeAutospacing="0" w:after="0" w:afterAutospacing="0"/>
              <w:ind w:left="0" w:right="0"/>
              <w:jc w:val="center"/>
              <w:rPr>
                <w:rFonts w:hint="eastAsia" w:ascii="黑体" w:hAnsi="黑体" w:eastAsia="黑体" w:cs="宋体"/>
                <w:bCs/>
                <w:color w:val="000000"/>
                <w:kern w:val="0"/>
                <w:sz w:val="24"/>
                <w:szCs w:val="24"/>
              </w:rPr>
            </w:pPr>
            <w:r>
              <w:rPr>
                <w:rFonts w:hint="eastAsia" w:ascii="黑体" w:hAnsi="黑体" w:eastAsia="黑体" w:cs="宋体"/>
                <w:bCs/>
                <w:color w:val="000000"/>
                <w:kern w:val="0"/>
                <w:sz w:val="24"/>
                <w:szCs w:val="24"/>
              </w:rPr>
              <w:t>二级指标</w:t>
            </w:r>
          </w:p>
        </w:tc>
        <w:tc>
          <w:tcPr>
            <w:tcW w:w="5780" w:type="dxa"/>
            <w:gridSpan w:val="4"/>
            <w:noWrap w:val="0"/>
            <w:tcMar>
              <w:left w:w="28" w:type="dxa"/>
              <w:right w:w="28" w:type="dxa"/>
            </w:tcMar>
            <w:vAlign w:val="center"/>
          </w:tcPr>
          <w:p w14:paraId="08FA2E12">
            <w:pPr>
              <w:keepNext w:val="0"/>
              <w:keepLines w:val="0"/>
              <w:suppressLineNumbers w:val="0"/>
              <w:adjustRightInd w:val="0"/>
              <w:snapToGrid w:val="0"/>
              <w:spacing w:before="0" w:beforeAutospacing="0" w:after="0" w:afterAutospacing="0"/>
              <w:ind w:left="0" w:right="0"/>
              <w:jc w:val="center"/>
              <w:rPr>
                <w:rFonts w:hint="eastAsia" w:ascii="黑体" w:hAnsi="黑体" w:eastAsia="黑体" w:cs="宋体"/>
                <w:bCs/>
                <w:color w:val="000000"/>
                <w:kern w:val="0"/>
                <w:sz w:val="24"/>
                <w:szCs w:val="24"/>
              </w:rPr>
            </w:pPr>
            <w:r>
              <w:rPr>
                <w:rFonts w:hint="eastAsia" w:ascii="黑体" w:hAnsi="黑体" w:eastAsia="黑体" w:cs="宋体"/>
                <w:bCs/>
                <w:color w:val="000000"/>
                <w:kern w:val="0"/>
                <w:sz w:val="24"/>
                <w:szCs w:val="24"/>
              </w:rPr>
              <w:t>指标描述</w:t>
            </w:r>
          </w:p>
        </w:tc>
        <w:tc>
          <w:tcPr>
            <w:tcW w:w="775" w:type="dxa"/>
            <w:gridSpan w:val="2"/>
            <w:noWrap w:val="0"/>
            <w:tcMar>
              <w:left w:w="28" w:type="dxa"/>
              <w:right w:w="28" w:type="dxa"/>
            </w:tcMar>
            <w:vAlign w:val="center"/>
          </w:tcPr>
          <w:p w14:paraId="09E49BE0">
            <w:pPr>
              <w:keepNext w:val="0"/>
              <w:keepLines w:val="0"/>
              <w:suppressLineNumbers w:val="0"/>
              <w:adjustRightInd w:val="0"/>
              <w:snapToGrid w:val="0"/>
              <w:spacing w:before="0" w:beforeAutospacing="0" w:after="0" w:afterAutospacing="0"/>
              <w:ind w:left="0" w:right="0"/>
              <w:jc w:val="center"/>
              <w:rPr>
                <w:rFonts w:hint="eastAsia" w:ascii="黑体" w:hAnsi="黑体" w:eastAsia="黑体"/>
                <w:color w:val="000000"/>
                <w:sz w:val="24"/>
                <w:szCs w:val="24"/>
              </w:rPr>
            </w:pPr>
            <w:r>
              <w:rPr>
                <w:rFonts w:hint="eastAsia" w:ascii="黑体" w:hAnsi="黑体" w:eastAsia="黑体" w:cs="宋体"/>
                <w:bCs/>
                <w:color w:val="000000"/>
                <w:kern w:val="0"/>
                <w:sz w:val="24"/>
                <w:szCs w:val="24"/>
              </w:rPr>
              <w:t>权重</w:t>
            </w:r>
          </w:p>
        </w:tc>
      </w:tr>
      <w:tr w14:paraId="518AA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18" w:type="dxa"/>
            <w:vMerge w:val="restart"/>
            <w:noWrap w:val="0"/>
            <w:tcMar>
              <w:left w:w="28" w:type="dxa"/>
              <w:right w:w="28" w:type="dxa"/>
            </w:tcMar>
            <w:vAlign w:val="center"/>
          </w:tcPr>
          <w:p w14:paraId="6DA6CABD">
            <w:pPr>
              <w:keepNext w:val="0"/>
              <w:keepLines w:val="0"/>
              <w:suppressLineNumbers w:val="0"/>
              <w:adjustRightInd w:val="0"/>
              <w:snapToGrid w:val="0"/>
              <w:spacing w:before="0" w:beforeAutospacing="0" w:after="0" w:afterAutospacing="0"/>
              <w:ind w:left="0" w:right="0"/>
              <w:jc w:val="center"/>
              <w:rPr>
                <w:rFonts w:hint="eastAsia" w:ascii="仿宋_GB2312" w:hAnsi="Times New Roman" w:cs="宋体"/>
                <w:b/>
                <w:bCs/>
                <w:color w:val="000000"/>
                <w:kern w:val="0"/>
                <w:sz w:val="24"/>
                <w:szCs w:val="24"/>
              </w:rPr>
            </w:pPr>
            <w:r>
              <w:rPr>
                <w:rFonts w:hint="eastAsia" w:ascii="仿宋_GB2312" w:hAnsi="Times New Roman" w:cs="宋体"/>
                <w:b/>
                <w:bCs/>
                <w:color w:val="000000"/>
                <w:kern w:val="0"/>
                <w:sz w:val="24"/>
                <w:szCs w:val="24"/>
              </w:rPr>
              <w:t>目标</w:t>
            </w:r>
            <w:r>
              <w:rPr>
                <w:rFonts w:hint="eastAsia" w:ascii="仿宋_GB2312" w:hAnsi="Times New Roman" w:cs="宋体"/>
                <w:b/>
                <w:color w:val="000000"/>
                <w:kern w:val="0"/>
                <w:sz w:val="24"/>
                <w:szCs w:val="24"/>
              </w:rPr>
              <w:t>内容</w:t>
            </w:r>
          </w:p>
        </w:tc>
        <w:tc>
          <w:tcPr>
            <w:tcW w:w="1570" w:type="dxa"/>
            <w:gridSpan w:val="2"/>
            <w:noWrap w:val="0"/>
            <w:tcMar>
              <w:left w:w="28" w:type="dxa"/>
              <w:right w:w="28" w:type="dxa"/>
            </w:tcMar>
            <w:vAlign w:val="center"/>
          </w:tcPr>
          <w:p w14:paraId="4713733A">
            <w:pPr>
              <w:keepNext w:val="0"/>
              <w:keepLines w:val="0"/>
              <w:suppressLineNumbers w:val="0"/>
              <w:adjustRightInd w:val="0"/>
              <w:snapToGrid w:val="0"/>
              <w:spacing w:before="0" w:beforeAutospacing="0" w:after="0" w:afterAutospacing="0"/>
              <w:ind w:left="0" w:right="0"/>
              <w:jc w:val="center"/>
              <w:rPr>
                <w:rFonts w:hint="eastAsia" w:ascii="仿宋_GB2312" w:hAnsi="Times New Roman" w:cs="宋体"/>
                <w:bCs/>
                <w:color w:val="000000"/>
                <w:kern w:val="0"/>
                <w:sz w:val="24"/>
                <w:szCs w:val="24"/>
              </w:rPr>
            </w:pPr>
            <w:r>
              <w:rPr>
                <w:rFonts w:hint="eastAsia" w:ascii="仿宋_GB2312" w:hAnsi="Times New Roman" w:cs="宋体"/>
                <w:bCs/>
                <w:color w:val="000000"/>
                <w:kern w:val="0"/>
                <w:sz w:val="24"/>
                <w:szCs w:val="24"/>
              </w:rPr>
              <w:t>教学目标</w:t>
            </w:r>
          </w:p>
          <w:p w14:paraId="42346816">
            <w:pPr>
              <w:keepNext w:val="0"/>
              <w:keepLines w:val="0"/>
              <w:suppressLineNumbers w:val="0"/>
              <w:adjustRightInd w:val="0"/>
              <w:snapToGrid w:val="0"/>
              <w:spacing w:before="0" w:beforeAutospacing="0" w:after="0" w:afterAutospacing="0"/>
              <w:ind w:left="0" w:right="0"/>
              <w:jc w:val="center"/>
              <w:rPr>
                <w:rFonts w:hint="eastAsia" w:ascii="仿宋_GB2312" w:hAnsi="Times New Roman" w:cs="宋体"/>
                <w:bCs/>
                <w:color w:val="000000"/>
                <w:kern w:val="0"/>
                <w:sz w:val="24"/>
                <w:szCs w:val="24"/>
              </w:rPr>
            </w:pPr>
            <w:r>
              <w:rPr>
                <w:rFonts w:hint="eastAsia" w:ascii="仿宋_GB2312" w:hAnsi="Times New Roman" w:cs="宋体"/>
                <w:bCs/>
                <w:color w:val="000000"/>
                <w:kern w:val="0"/>
                <w:sz w:val="24"/>
                <w:szCs w:val="24"/>
              </w:rPr>
              <w:t>科学合理</w:t>
            </w:r>
          </w:p>
        </w:tc>
        <w:tc>
          <w:tcPr>
            <w:tcW w:w="5780" w:type="dxa"/>
            <w:gridSpan w:val="4"/>
            <w:noWrap w:val="0"/>
            <w:tcMar>
              <w:left w:w="28" w:type="dxa"/>
              <w:right w:w="28" w:type="dxa"/>
            </w:tcMar>
            <w:vAlign w:val="center"/>
          </w:tcPr>
          <w:p w14:paraId="25E01FC8">
            <w:pPr>
              <w:keepNext w:val="0"/>
              <w:keepLines w:val="0"/>
              <w:suppressLineNumbers w:val="0"/>
              <w:adjustRightInd w:val="0"/>
              <w:snapToGrid w:val="0"/>
              <w:spacing w:before="0" w:beforeAutospacing="0" w:after="0" w:afterAutospacing="0"/>
              <w:ind w:left="0" w:right="0"/>
              <w:rPr>
                <w:rFonts w:hint="eastAsia" w:ascii="仿宋_GB2312" w:hAnsi="Times New Roman" w:cs="宋体"/>
                <w:color w:val="000000"/>
                <w:kern w:val="0"/>
                <w:sz w:val="24"/>
                <w:szCs w:val="24"/>
              </w:rPr>
            </w:pPr>
            <w:r>
              <w:rPr>
                <w:rFonts w:hint="eastAsia" w:ascii="仿宋_GB2312" w:hAnsi="Times New Roman" w:cs="宋体"/>
                <w:color w:val="000000"/>
                <w:kern w:val="0"/>
                <w:sz w:val="24"/>
                <w:szCs w:val="24"/>
              </w:rPr>
              <w:t>落实立德树人根本任务，培育和践行社会主义核心价值观，体现核心素养导向；教学目标明确具体、可检测，重难点突出</w:t>
            </w:r>
          </w:p>
        </w:tc>
        <w:tc>
          <w:tcPr>
            <w:tcW w:w="775" w:type="dxa"/>
            <w:gridSpan w:val="2"/>
            <w:noWrap w:val="0"/>
            <w:tcMar>
              <w:left w:w="28" w:type="dxa"/>
              <w:right w:w="28" w:type="dxa"/>
            </w:tcMar>
            <w:vAlign w:val="center"/>
          </w:tcPr>
          <w:p w14:paraId="3B52A347">
            <w:pPr>
              <w:keepNext w:val="0"/>
              <w:keepLines w:val="0"/>
              <w:suppressLineNumbers w:val="0"/>
              <w:adjustRightInd w:val="0"/>
              <w:snapToGrid w:val="0"/>
              <w:spacing w:before="0" w:beforeAutospacing="0" w:after="0" w:afterAutospacing="0"/>
              <w:ind w:left="0" w:right="0"/>
              <w:jc w:val="center"/>
              <w:rPr>
                <w:rFonts w:hint="eastAsia" w:ascii="仿宋_GB2312" w:hAnsi="Times New Roman"/>
                <w:color w:val="000000"/>
                <w:sz w:val="24"/>
                <w:szCs w:val="24"/>
              </w:rPr>
            </w:pPr>
            <w:r>
              <w:rPr>
                <w:rFonts w:hint="eastAsia" w:ascii="仿宋_GB2312" w:hAnsi="Times New Roman"/>
                <w:color w:val="000000"/>
                <w:sz w:val="24"/>
                <w:szCs w:val="24"/>
              </w:rPr>
              <w:t>10</w:t>
            </w:r>
          </w:p>
        </w:tc>
      </w:tr>
      <w:tr w14:paraId="41667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18" w:type="dxa"/>
            <w:vMerge w:val="continue"/>
            <w:noWrap w:val="0"/>
            <w:tcMar>
              <w:left w:w="28" w:type="dxa"/>
              <w:right w:w="28" w:type="dxa"/>
            </w:tcMar>
            <w:vAlign w:val="center"/>
          </w:tcPr>
          <w:p w14:paraId="1630B297">
            <w:pPr>
              <w:keepNext w:val="0"/>
              <w:keepLines w:val="0"/>
              <w:suppressLineNumbers w:val="0"/>
              <w:adjustRightInd w:val="0"/>
              <w:snapToGrid w:val="0"/>
              <w:spacing w:before="0" w:beforeAutospacing="0" w:after="0" w:afterAutospacing="0"/>
              <w:ind w:left="0" w:right="0"/>
              <w:jc w:val="center"/>
              <w:rPr>
                <w:rFonts w:hint="eastAsia" w:ascii="仿宋_GB2312" w:hAnsi="Times New Roman" w:cs="宋体"/>
                <w:b/>
                <w:color w:val="000000"/>
                <w:kern w:val="0"/>
                <w:sz w:val="24"/>
                <w:szCs w:val="24"/>
              </w:rPr>
            </w:pPr>
          </w:p>
        </w:tc>
        <w:tc>
          <w:tcPr>
            <w:tcW w:w="1570" w:type="dxa"/>
            <w:gridSpan w:val="2"/>
            <w:noWrap w:val="0"/>
            <w:tcMar>
              <w:left w:w="28" w:type="dxa"/>
              <w:right w:w="28" w:type="dxa"/>
            </w:tcMar>
            <w:vAlign w:val="center"/>
          </w:tcPr>
          <w:p w14:paraId="079DA3CC">
            <w:pPr>
              <w:keepNext w:val="0"/>
              <w:keepLines w:val="0"/>
              <w:suppressLineNumbers w:val="0"/>
              <w:adjustRightInd w:val="0"/>
              <w:snapToGrid w:val="0"/>
              <w:spacing w:before="0" w:beforeAutospacing="0" w:after="0" w:afterAutospacing="0"/>
              <w:ind w:left="0" w:right="0"/>
              <w:jc w:val="center"/>
              <w:rPr>
                <w:rFonts w:hint="eastAsia" w:ascii="仿宋_GB2312" w:hAnsi="Times New Roman" w:cs="方正仿宋_GB2312"/>
                <w:color w:val="000000"/>
                <w:kern w:val="0"/>
                <w:sz w:val="24"/>
                <w:szCs w:val="24"/>
              </w:rPr>
            </w:pPr>
            <w:r>
              <w:rPr>
                <w:rFonts w:hint="eastAsia" w:ascii="仿宋_GB2312" w:hAnsi="Times New Roman" w:cs="方正仿宋_GB2312"/>
                <w:color w:val="000000"/>
                <w:kern w:val="0"/>
                <w:sz w:val="24"/>
                <w:szCs w:val="24"/>
              </w:rPr>
              <w:t>教学内容</w:t>
            </w:r>
          </w:p>
          <w:p w14:paraId="2E1209BE">
            <w:pPr>
              <w:keepNext w:val="0"/>
              <w:keepLines w:val="0"/>
              <w:suppressLineNumbers w:val="0"/>
              <w:adjustRightInd w:val="0"/>
              <w:snapToGrid w:val="0"/>
              <w:spacing w:before="0" w:beforeAutospacing="0" w:after="0" w:afterAutospacing="0"/>
              <w:ind w:left="0" w:right="0"/>
              <w:jc w:val="center"/>
              <w:rPr>
                <w:rFonts w:hint="eastAsia" w:ascii="仿宋_GB2312" w:hAnsi="Times New Roman"/>
                <w:color w:val="000000"/>
                <w:kern w:val="0"/>
                <w:sz w:val="24"/>
                <w:szCs w:val="24"/>
              </w:rPr>
            </w:pPr>
            <w:r>
              <w:rPr>
                <w:rFonts w:hint="eastAsia" w:ascii="仿宋_GB2312" w:hAnsi="Times New Roman" w:cs="方正仿宋_GB2312"/>
                <w:color w:val="000000"/>
                <w:kern w:val="0"/>
                <w:sz w:val="24"/>
                <w:szCs w:val="24"/>
              </w:rPr>
              <w:t>组织科学</w:t>
            </w:r>
          </w:p>
        </w:tc>
        <w:tc>
          <w:tcPr>
            <w:tcW w:w="5780" w:type="dxa"/>
            <w:gridSpan w:val="4"/>
            <w:noWrap w:val="0"/>
            <w:tcMar>
              <w:left w:w="28" w:type="dxa"/>
              <w:right w:w="28" w:type="dxa"/>
            </w:tcMar>
            <w:vAlign w:val="center"/>
          </w:tcPr>
          <w:p w14:paraId="00920F47">
            <w:pPr>
              <w:keepNext w:val="0"/>
              <w:keepLines w:val="0"/>
              <w:suppressLineNumbers w:val="0"/>
              <w:adjustRightInd w:val="0"/>
              <w:snapToGrid w:val="0"/>
              <w:spacing w:before="0" w:beforeAutospacing="0" w:after="0" w:afterAutospacing="0"/>
              <w:ind w:left="0" w:right="0"/>
              <w:rPr>
                <w:rFonts w:hint="eastAsia" w:ascii="仿宋_GB2312" w:hAnsi="Times New Roman" w:cs="宋体"/>
                <w:color w:val="000000"/>
                <w:kern w:val="0"/>
                <w:sz w:val="24"/>
                <w:szCs w:val="24"/>
              </w:rPr>
            </w:pPr>
            <w:r>
              <w:rPr>
                <w:rFonts w:hint="eastAsia" w:ascii="仿宋_GB2312" w:hAnsi="Times New Roman" w:cs="宋体"/>
                <w:color w:val="000000"/>
                <w:kern w:val="0"/>
                <w:sz w:val="24"/>
                <w:szCs w:val="24"/>
              </w:rPr>
              <w:t>教学内容符合课程标准要求和学生认知规律，注重培养学生能力；覆盖该课所含知识，课时安排合理</w:t>
            </w:r>
          </w:p>
        </w:tc>
        <w:tc>
          <w:tcPr>
            <w:tcW w:w="775" w:type="dxa"/>
            <w:gridSpan w:val="2"/>
            <w:noWrap w:val="0"/>
            <w:tcMar>
              <w:left w:w="28" w:type="dxa"/>
              <w:right w:w="28" w:type="dxa"/>
            </w:tcMar>
            <w:vAlign w:val="center"/>
          </w:tcPr>
          <w:p w14:paraId="2D22931B">
            <w:pPr>
              <w:keepNext w:val="0"/>
              <w:keepLines w:val="0"/>
              <w:suppressLineNumbers w:val="0"/>
              <w:adjustRightInd w:val="0"/>
              <w:snapToGrid w:val="0"/>
              <w:spacing w:before="0" w:beforeAutospacing="0" w:after="0" w:afterAutospacing="0"/>
              <w:ind w:left="0" w:right="0"/>
              <w:jc w:val="center"/>
              <w:rPr>
                <w:rFonts w:hint="eastAsia" w:ascii="仿宋_GB2312" w:hAnsi="Times New Roman"/>
                <w:color w:val="000000"/>
                <w:sz w:val="24"/>
                <w:szCs w:val="24"/>
              </w:rPr>
            </w:pPr>
            <w:r>
              <w:rPr>
                <w:rFonts w:hint="eastAsia" w:ascii="仿宋_GB2312" w:hAnsi="Times New Roman"/>
                <w:color w:val="000000"/>
                <w:sz w:val="24"/>
                <w:szCs w:val="24"/>
              </w:rPr>
              <w:t>10</w:t>
            </w:r>
          </w:p>
        </w:tc>
      </w:tr>
      <w:tr w14:paraId="4505F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18" w:type="dxa"/>
            <w:vMerge w:val="restart"/>
            <w:noWrap w:val="0"/>
            <w:tcMar>
              <w:left w:w="28" w:type="dxa"/>
              <w:right w:w="28" w:type="dxa"/>
            </w:tcMar>
            <w:vAlign w:val="center"/>
          </w:tcPr>
          <w:p w14:paraId="41FF9E45">
            <w:pPr>
              <w:keepNext w:val="0"/>
              <w:keepLines w:val="0"/>
              <w:suppressLineNumbers w:val="0"/>
              <w:adjustRightInd w:val="0"/>
              <w:snapToGrid w:val="0"/>
              <w:spacing w:before="0" w:beforeAutospacing="0" w:after="0" w:afterAutospacing="0"/>
              <w:ind w:left="0" w:right="0"/>
              <w:jc w:val="center"/>
              <w:rPr>
                <w:rFonts w:hint="eastAsia" w:ascii="仿宋_GB2312" w:hAnsi="Times New Roman" w:cs="宋体"/>
                <w:b/>
                <w:color w:val="000000"/>
                <w:kern w:val="0"/>
                <w:sz w:val="24"/>
                <w:szCs w:val="24"/>
              </w:rPr>
            </w:pPr>
            <w:r>
              <w:rPr>
                <w:rFonts w:hint="eastAsia" w:ascii="仿宋_GB2312" w:hAnsi="Times New Roman" w:cs="宋体"/>
                <w:b/>
                <w:color w:val="000000"/>
                <w:kern w:val="0"/>
                <w:sz w:val="24"/>
                <w:szCs w:val="24"/>
              </w:rPr>
              <w:t>教学过程</w:t>
            </w:r>
          </w:p>
        </w:tc>
        <w:tc>
          <w:tcPr>
            <w:tcW w:w="1570" w:type="dxa"/>
            <w:gridSpan w:val="2"/>
            <w:noWrap w:val="0"/>
            <w:tcMar>
              <w:left w:w="28" w:type="dxa"/>
              <w:right w:w="28" w:type="dxa"/>
            </w:tcMar>
            <w:vAlign w:val="center"/>
          </w:tcPr>
          <w:p w14:paraId="73689880">
            <w:pPr>
              <w:keepNext w:val="0"/>
              <w:keepLines w:val="0"/>
              <w:suppressLineNumbers w:val="0"/>
              <w:adjustRightInd w:val="0"/>
              <w:snapToGrid w:val="0"/>
              <w:spacing w:before="0" w:beforeAutospacing="0" w:after="0" w:afterAutospacing="0"/>
              <w:ind w:left="0" w:right="0"/>
              <w:jc w:val="center"/>
              <w:rPr>
                <w:rFonts w:hint="eastAsia" w:ascii="仿宋_GB2312" w:hAnsi="Times New Roman" w:cs="方正仿宋_GB2312"/>
                <w:color w:val="000000"/>
                <w:kern w:val="0"/>
                <w:sz w:val="24"/>
                <w:szCs w:val="24"/>
              </w:rPr>
            </w:pPr>
            <w:r>
              <w:rPr>
                <w:rFonts w:hint="eastAsia" w:ascii="仿宋_GB2312" w:hAnsi="Times New Roman" w:cs="方正仿宋_GB2312"/>
                <w:color w:val="000000"/>
                <w:kern w:val="0"/>
                <w:sz w:val="24"/>
                <w:szCs w:val="24"/>
              </w:rPr>
              <w:t>教学环节</w:t>
            </w:r>
          </w:p>
          <w:p w14:paraId="7785C7AF">
            <w:pPr>
              <w:keepNext w:val="0"/>
              <w:keepLines w:val="0"/>
              <w:suppressLineNumbers w:val="0"/>
              <w:adjustRightInd w:val="0"/>
              <w:snapToGrid w:val="0"/>
              <w:spacing w:before="0" w:beforeAutospacing="0" w:after="0" w:afterAutospacing="0"/>
              <w:ind w:left="0" w:right="0"/>
              <w:jc w:val="center"/>
              <w:rPr>
                <w:rFonts w:hint="eastAsia" w:ascii="仿宋_GB2312" w:hAnsi="Times New Roman" w:cs="方正仿宋_GB2312"/>
                <w:color w:val="000000"/>
                <w:kern w:val="0"/>
                <w:sz w:val="24"/>
                <w:szCs w:val="24"/>
              </w:rPr>
            </w:pPr>
            <w:r>
              <w:rPr>
                <w:rFonts w:hint="eastAsia" w:ascii="仿宋_GB2312" w:hAnsi="Times New Roman" w:cs="方正仿宋_GB2312"/>
                <w:color w:val="000000"/>
                <w:kern w:val="0"/>
                <w:sz w:val="24"/>
                <w:szCs w:val="24"/>
              </w:rPr>
              <w:t>流畅紧凑</w:t>
            </w:r>
          </w:p>
        </w:tc>
        <w:tc>
          <w:tcPr>
            <w:tcW w:w="5780" w:type="dxa"/>
            <w:gridSpan w:val="4"/>
            <w:noWrap w:val="0"/>
            <w:tcMar>
              <w:left w:w="28" w:type="dxa"/>
              <w:right w:w="28" w:type="dxa"/>
            </w:tcMar>
            <w:vAlign w:val="center"/>
          </w:tcPr>
          <w:p w14:paraId="540C5AD7">
            <w:pPr>
              <w:keepNext w:val="0"/>
              <w:keepLines w:val="0"/>
              <w:suppressLineNumbers w:val="0"/>
              <w:adjustRightInd w:val="0"/>
              <w:snapToGrid w:val="0"/>
              <w:spacing w:before="0" w:beforeAutospacing="0" w:after="0" w:afterAutospacing="0"/>
              <w:ind w:left="0" w:right="0"/>
              <w:rPr>
                <w:rFonts w:hint="eastAsia" w:ascii="仿宋_GB2312" w:hAnsi="Times New Roman" w:cs="宋体"/>
                <w:color w:val="000000"/>
                <w:kern w:val="0"/>
                <w:sz w:val="24"/>
                <w:szCs w:val="24"/>
              </w:rPr>
            </w:pPr>
            <w:r>
              <w:rPr>
                <w:rFonts w:hint="eastAsia" w:ascii="仿宋_GB2312" w:hAnsi="Times New Roman" w:cs="宋体"/>
                <w:color w:val="000000"/>
                <w:kern w:val="0"/>
                <w:sz w:val="24"/>
                <w:szCs w:val="24"/>
              </w:rPr>
              <w:t>教学过程包含必要的教学环节，层次清晰，过程流畅；课堂容量适当，时间分配合理</w:t>
            </w:r>
          </w:p>
        </w:tc>
        <w:tc>
          <w:tcPr>
            <w:tcW w:w="775" w:type="dxa"/>
            <w:gridSpan w:val="2"/>
            <w:noWrap w:val="0"/>
            <w:tcMar>
              <w:left w:w="28" w:type="dxa"/>
              <w:right w:w="28" w:type="dxa"/>
            </w:tcMar>
            <w:vAlign w:val="center"/>
          </w:tcPr>
          <w:p w14:paraId="29C30EEA">
            <w:pPr>
              <w:keepNext w:val="0"/>
              <w:keepLines w:val="0"/>
              <w:suppressLineNumbers w:val="0"/>
              <w:adjustRightInd w:val="0"/>
              <w:snapToGrid w:val="0"/>
              <w:spacing w:before="0" w:beforeAutospacing="0" w:after="0" w:afterAutospacing="0"/>
              <w:ind w:left="0" w:right="0"/>
              <w:jc w:val="center"/>
              <w:rPr>
                <w:rFonts w:hint="eastAsia" w:ascii="仿宋_GB2312" w:hAnsi="Times New Roman"/>
                <w:color w:val="000000"/>
                <w:sz w:val="24"/>
                <w:szCs w:val="24"/>
              </w:rPr>
            </w:pPr>
            <w:r>
              <w:rPr>
                <w:rFonts w:hint="eastAsia" w:ascii="仿宋_GB2312" w:hAnsi="Times New Roman"/>
                <w:color w:val="000000"/>
                <w:sz w:val="24"/>
                <w:szCs w:val="24"/>
              </w:rPr>
              <w:t>15</w:t>
            </w:r>
          </w:p>
        </w:tc>
      </w:tr>
      <w:tr w14:paraId="05161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18" w:type="dxa"/>
            <w:vMerge w:val="continue"/>
            <w:noWrap w:val="0"/>
            <w:tcMar>
              <w:left w:w="28" w:type="dxa"/>
              <w:right w:w="28" w:type="dxa"/>
            </w:tcMar>
            <w:vAlign w:val="center"/>
          </w:tcPr>
          <w:p w14:paraId="41202235">
            <w:pPr>
              <w:keepNext w:val="0"/>
              <w:keepLines w:val="0"/>
              <w:suppressLineNumbers w:val="0"/>
              <w:adjustRightInd w:val="0"/>
              <w:snapToGrid w:val="0"/>
              <w:spacing w:before="0" w:beforeAutospacing="0" w:after="0" w:afterAutospacing="0"/>
              <w:ind w:left="0" w:right="0"/>
              <w:jc w:val="center"/>
              <w:rPr>
                <w:rFonts w:hint="eastAsia" w:ascii="仿宋_GB2312" w:hAnsi="Times New Roman" w:cs="宋体"/>
                <w:b/>
                <w:color w:val="000000"/>
                <w:kern w:val="0"/>
                <w:sz w:val="24"/>
                <w:szCs w:val="24"/>
              </w:rPr>
            </w:pPr>
          </w:p>
        </w:tc>
        <w:tc>
          <w:tcPr>
            <w:tcW w:w="1570" w:type="dxa"/>
            <w:gridSpan w:val="2"/>
            <w:noWrap w:val="0"/>
            <w:tcMar>
              <w:left w:w="28" w:type="dxa"/>
              <w:right w:w="28" w:type="dxa"/>
            </w:tcMar>
            <w:vAlign w:val="center"/>
          </w:tcPr>
          <w:p w14:paraId="59246018">
            <w:pPr>
              <w:keepNext w:val="0"/>
              <w:keepLines w:val="0"/>
              <w:suppressLineNumbers w:val="0"/>
              <w:adjustRightInd w:val="0"/>
              <w:snapToGrid w:val="0"/>
              <w:spacing w:before="0" w:beforeAutospacing="0" w:after="0" w:afterAutospacing="0"/>
              <w:ind w:left="0" w:right="0"/>
              <w:jc w:val="center"/>
              <w:rPr>
                <w:rFonts w:hint="eastAsia" w:ascii="仿宋_GB2312" w:hAnsi="Times New Roman" w:cs="方正仿宋_GB2312"/>
                <w:color w:val="000000"/>
                <w:kern w:val="0"/>
                <w:sz w:val="24"/>
                <w:szCs w:val="24"/>
              </w:rPr>
            </w:pPr>
            <w:r>
              <w:rPr>
                <w:rFonts w:hint="eastAsia" w:ascii="仿宋_GB2312" w:hAnsi="Times New Roman" w:cs="方正仿宋_GB2312"/>
                <w:color w:val="000000"/>
                <w:kern w:val="0"/>
                <w:sz w:val="24"/>
                <w:szCs w:val="24"/>
              </w:rPr>
              <w:t>教学方法</w:t>
            </w:r>
          </w:p>
          <w:p w14:paraId="278F225E">
            <w:pPr>
              <w:keepNext w:val="0"/>
              <w:keepLines w:val="0"/>
              <w:suppressLineNumbers w:val="0"/>
              <w:adjustRightInd w:val="0"/>
              <w:snapToGrid w:val="0"/>
              <w:spacing w:before="0" w:beforeAutospacing="0" w:after="0" w:afterAutospacing="0"/>
              <w:ind w:left="0" w:right="0"/>
              <w:jc w:val="center"/>
              <w:rPr>
                <w:rFonts w:hint="eastAsia" w:ascii="仿宋_GB2312" w:hAnsi="Times New Roman" w:cs="方正仿宋_GB2312"/>
                <w:color w:val="000000"/>
                <w:kern w:val="0"/>
                <w:sz w:val="24"/>
                <w:szCs w:val="24"/>
              </w:rPr>
            </w:pPr>
            <w:r>
              <w:rPr>
                <w:rFonts w:hint="eastAsia" w:ascii="仿宋_GB2312" w:hAnsi="Times New Roman" w:cs="方正仿宋_GB2312"/>
                <w:color w:val="000000"/>
                <w:kern w:val="0"/>
                <w:sz w:val="24"/>
                <w:szCs w:val="24"/>
              </w:rPr>
              <w:t>策略适切</w:t>
            </w:r>
          </w:p>
        </w:tc>
        <w:tc>
          <w:tcPr>
            <w:tcW w:w="5780" w:type="dxa"/>
            <w:gridSpan w:val="4"/>
            <w:noWrap w:val="0"/>
            <w:tcMar>
              <w:left w:w="28" w:type="dxa"/>
              <w:right w:w="28" w:type="dxa"/>
            </w:tcMar>
            <w:vAlign w:val="center"/>
          </w:tcPr>
          <w:p w14:paraId="5DA2AC20">
            <w:pPr>
              <w:keepNext w:val="0"/>
              <w:keepLines w:val="0"/>
              <w:suppressLineNumbers w:val="0"/>
              <w:adjustRightInd w:val="0"/>
              <w:snapToGrid w:val="0"/>
              <w:spacing w:before="0" w:beforeAutospacing="0" w:after="0" w:afterAutospacing="0"/>
              <w:ind w:left="0" w:right="0"/>
              <w:rPr>
                <w:rFonts w:hint="eastAsia" w:ascii="仿宋_GB2312" w:hAnsi="Times New Roman" w:cs="宋体"/>
                <w:color w:val="000000"/>
                <w:kern w:val="0"/>
                <w:sz w:val="24"/>
                <w:szCs w:val="24"/>
              </w:rPr>
            </w:pPr>
            <w:r>
              <w:rPr>
                <w:rFonts w:hint="eastAsia" w:ascii="仿宋_GB2312" w:hAnsi="Times New Roman" w:cs="宋体"/>
                <w:color w:val="000000"/>
                <w:kern w:val="0"/>
                <w:sz w:val="24"/>
                <w:szCs w:val="24"/>
              </w:rPr>
              <w:t>体现以学习者为中心的课程理念，注重学生亲身体验、情境感知；教学组织严谨，教学方法得当，策略有效</w:t>
            </w:r>
          </w:p>
        </w:tc>
        <w:tc>
          <w:tcPr>
            <w:tcW w:w="775" w:type="dxa"/>
            <w:gridSpan w:val="2"/>
            <w:noWrap w:val="0"/>
            <w:tcMar>
              <w:left w:w="28" w:type="dxa"/>
              <w:right w:w="28" w:type="dxa"/>
            </w:tcMar>
            <w:vAlign w:val="center"/>
          </w:tcPr>
          <w:p w14:paraId="64D7664A">
            <w:pPr>
              <w:keepNext w:val="0"/>
              <w:keepLines w:val="0"/>
              <w:suppressLineNumbers w:val="0"/>
              <w:adjustRightInd w:val="0"/>
              <w:snapToGrid w:val="0"/>
              <w:spacing w:before="0" w:beforeAutospacing="0" w:after="0" w:afterAutospacing="0"/>
              <w:ind w:left="0" w:right="0"/>
              <w:jc w:val="center"/>
              <w:rPr>
                <w:rFonts w:hint="eastAsia" w:ascii="仿宋_GB2312" w:hAnsi="Times New Roman"/>
                <w:color w:val="000000"/>
                <w:sz w:val="24"/>
                <w:szCs w:val="24"/>
              </w:rPr>
            </w:pPr>
            <w:r>
              <w:rPr>
                <w:rFonts w:hint="eastAsia" w:ascii="仿宋_GB2312" w:hAnsi="Times New Roman"/>
                <w:color w:val="000000"/>
                <w:sz w:val="24"/>
                <w:szCs w:val="24"/>
              </w:rPr>
              <w:t>15</w:t>
            </w:r>
          </w:p>
        </w:tc>
      </w:tr>
      <w:tr w14:paraId="112C3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18" w:type="dxa"/>
            <w:vMerge w:val="continue"/>
            <w:noWrap w:val="0"/>
            <w:tcMar>
              <w:left w:w="28" w:type="dxa"/>
              <w:right w:w="28" w:type="dxa"/>
            </w:tcMar>
            <w:vAlign w:val="center"/>
          </w:tcPr>
          <w:p w14:paraId="6A9FCDAF">
            <w:pPr>
              <w:keepNext w:val="0"/>
              <w:keepLines w:val="0"/>
              <w:suppressLineNumbers w:val="0"/>
              <w:adjustRightInd w:val="0"/>
              <w:snapToGrid w:val="0"/>
              <w:spacing w:before="0" w:beforeAutospacing="0" w:after="0" w:afterAutospacing="0"/>
              <w:ind w:left="0" w:right="0"/>
              <w:jc w:val="center"/>
              <w:rPr>
                <w:rFonts w:hint="eastAsia" w:ascii="仿宋_GB2312" w:hAnsi="Times New Roman" w:cs="宋体"/>
                <w:b/>
                <w:color w:val="000000"/>
                <w:kern w:val="0"/>
                <w:sz w:val="24"/>
                <w:szCs w:val="24"/>
              </w:rPr>
            </w:pPr>
          </w:p>
        </w:tc>
        <w:tc>
          <w:tcPr>
            <w:tcW w:w="1570" w:type="dxa"/>
            <w:gridSpan w:val="2"/>
            <w:noWrap w:val="0"/>
            <w:tcMar>
              <w:left w:w="28" w:type="dxa"/>
              <w:right w:w="28" w:type="dxa"/>
            </w:tcMar>
            <w:vAlign w:val="center"/>
          </w:tcPr>
          <w:p w14:paraId="31412850">
            <w:pPr>
              <w:keepNext w:val="0"/>
              <w:keepLines w:val="0"/>
              <w:suppressLineNumbers w:val="0"/>
              <w:adjustRightInd w:val="0"/>
              <w:snapToGrid w:val="0"/>
              <w:spacing w:before="0" w:beforeAutospacing="0" w:after="0" w:afterAutospacing="0"/>
              <w:ind w:left="0" w:right="0"/>
              <w:jc w:val="center"/>
              <w:rPr>
                <w:rFonts w:hint="eastAsia" w:ascii="仿宋_GB2312" w:hAnsi="Times New Roman" w:cs="方正仿宋_GB2312"/>
                <w:color w:val="000000"/>
                <w:kern w:val="0"/>
                <w:sz w:val="24"/>
                <w:szCs w:val="24"/>
              </w:rPr>
            </w:pPr>
            <w:r>
              <w:rPr>
                <w:rFonts w:hint="eastAsia" w:ascii="仿宋_GB2312" w:hAnsi="Times New Roman" w:cs="方正仿宋_GB2312"/>
                <w:color w:val="000000"/>
                <w:kern w:val="0"/>
                <w:sz w:val="24"/>
                <w:szCs w:val="24"/>
              </w:rPr>
              <w:t>信息技术</w:t>
            </w:r>
          </w:p>
          <w:p w14:paraId="696AA061">
            <w:pPr>
              <w:keepNext w:val="0"/>
              <w:keepLines w:val="0"/>
              <w:suppressLineNumbers w:val="0"/>
              <w:adjustRightInd w:val="0"/>
              <w:snapToGrid w:val="0"/>
              <w:spacing w:before="0" w:beforeAutospacing="0" w:after="0" w:afterAutospacing="0"/>
              <w:ind w:left="0" w:right="0"/>
              <w:jc w:val="center"/>
              <w:rPr>
                <w:rFonts w:hint="eastAsia" w:ascii="仿宋_GB2312" w:hAnsi="Times New Roman" w:cs="方正仿宋_GB2312"/>
                <w:color w:val="000000"/>
                <w:kern w:val="0"/>
                <w:sz w:val="24"/>
                <w:szCs w:val="24"/>
              </w:rPr>
            </w:pPr>
            <w:r>
              <w:rPr>
                <w:rFonts w:hint="eastAsia" w:ascii="仿宋_GB2312" w:hAnsi="Times New Roman" w:cs="方正仿宋_GB2312"/>
                <w:color w:val="000000"/>
                <w:kern w:val="0"/>
                <w:sz w:val="24"/>
                <w:szCs w:val="24"/>
              </w:rPr>
              <w:t>融合有效</w:t>
            </w:r>
          </w:p>
        </w:tc>
        <w:tc>
          <w:tcPr>
            <w:tcW w:w="5780" w:type="dxa"/>
            <w:gridSpan w:val="4"/>
            <w:noWrap w:val="0"/>
            <w:tcMar>
              <w:left w:w="28" w:type="dxa"/>
              <w:right w:w="28" w:type="dxa"/>
            </w:tcMar>
            <w:vAlign w:val="center"/>
          </w:tcPr>
          <w:p w14:paraId="20569707">
            <w:pPr>
              <w:keepNext w:val="0"/>
              <w:keepLines w:val="0"/>
              <w:suppressLineNumbers w:val="0"/>
              <w:adjustRightInd w:val="0"/>
              <w:snapToGrid w:val="0"/>
              <w:spacing w:before="0" w:beforeAutospacing="0" w:after="0" w:afterAutospacing="0"/>
              <w:ind w:left="0" w:right="0"/>
              <w:rPr>
                <w:rFonts w:hint="eastAsia" w:ascii="仿宋_GB2312" w:hAnsi="Times New Roman" w:cs="宋体"/>
                <w:color w:val="000000"/>
                <w:kern w:val="0"/>
                <w:sz w:val="24"/>
                <w:szCs w:val="24"/>
              </w:rPr>
            </w:pPr>
            <w:r>
              <w:rPr>
                <w:rFonts w:hint="eastAsia" w:ascii="仿宋_GB2312" w:hAnsi="Times New Roman" w:cs="宋体"/>
                <w:color w:val="000000"/>
                <w:kern w:val="0"/>
                <w:sz w:val="24"/>
                <w:szCs w:val="24"/>
              </w:rPr>
              <w:t>熟练运用信息技术，依据教学目标选择、整合和应用数字教育资源，促进知识理解和问题解决，培养学生的创新能力，提升教学的精准性和实效性。如有实验内容，实验技术应运用合理</w:t>
            </w:r>
          </w:p>
        </w:tc>
        <w:tc>
          <w:tcPr>
            <w:tcW w:w="775" w:type="dxa"/>
            <w:gridSpan w:val="2"/>
            <w:noWrap w:val="0"/>
            <w:tcMar>
              <w:left w:w="28" w:type="dxa"/>
              <w:right w:w="28" w:type="dxa"/>
            </w:tcMar>
            <w:vAlign w:val="center"/>
          </w:tcPr>
          <w:p w14:paraId="04270430">
            <w:pPr>
              <w:keepNext w:val="0"/>
              <w:keepLines w:val="0"/>
              <w:suppressLineNumbers w:val="0"/>
              <w:adjustRightInd w:val="0"/>
              <w:snapToGrid w:val="0"/>
              <w:spacing w:before="0" w:beforeAutospacing="0" w:after="0" w:afterAutospacing="0"/>
              <w:ind w:left="0" w:right="0"/>
              <w:jc w:val="center"/>
              <w:rPr>
                <w:rFonts w:hint="eastAsia" w:ascii="仿宋_GB2312" w:hAnsi="Times New Roman"/>
                <w:color w:val="000000"/>
                <w:sz w:val="24"/>
                <w:szCs w:val="24"/>
              </w:rPr>
            </w:pPr>
            <w:r>
              <w:rPr>
                <w:rFonts w:hint="eastAsia" w:ascii="仿宋_GB2312" w:hAnsi="Times New Roman"/>
                <w:color w:val="000000"/>
                <w:sz w:val="24"/>
                <w:szCs w:val="24"/>
              </w:rPr>
              <w:t>10</w:t>
            </w:r>
          </w:p>
        </w:tc>
      </w:tr>
      <w:tr w14:paraId="3C859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18" w:type="dxa"/>
            <w:vMerge w:val="restart"/>
            <w:noWrap w:val="0"/>
            <w:tcMar>
              <w:left w:w="28" w:type="dxa"/>
              <w:right w:w="28" w:type="dxa"/>
            </w:tcMar>
            <w:vAlign w:val="center"/>
          </w:tcPr>
          <w:p w14:paraId="2B217AF7">
            <w:pPr>
              <w:keepNext w:val="0"/>
              <w:keepLines w:val="0"/>
              <w:suppressLineNumbers w:val="0"/>
              <w:adjustRightInd w:val="0"/>
              <w:snapToGrid w:val="0"/>
              <w:spacing w:before="0" w:beforeAutospacing="0" w:after="0" w:afterAutospacing="0"/>
              <w:ind w:left="0" w:right="0"/>
              <w:jc w:val="center"/>
              <w:rPr>
                <w:rFonts w:hint="eastAsia" w:ascii="仿宋_GB2312" w:hAnsi="Times New Roman" w:cs="宋体"/>
                <w:b/>
                <w:color w:val="000000"/>
                <w:kern w:val="0"/>
                <w:sz w:val="24"/>
                <w:szCs w:val="24"/>
              </w:rPr>
            </w:pPr>
            <w:r>
              <w:rPr>
                <w:rFonts w:hint="eastAsia" w:ascii="仿宋_GB2312" w:hAnsi="Times New Roman" w:cs="宋体"/>
                <w:b/>
                <w:color w:val="000000"/>
                <w:kern w:val="0"/>
                <w:sz w:val="24"/>
                <w:szCs w:val="24"/>
              </w:rPr>
              <w:t>教学资源</w:t>
            </w:r>
          </w:p>
        </w:tc>
        <w:tc>
          <w:tcPr>
            <w:tcW w:w="1570" w:type="dxa"/>
            <w:gridSpan w:val="2"/>
            <w:noWrap w:val="0"/>
            <w:tcMar>
              <w:left w:w="28" w:type="dxa"/>
              <w:right w:w="28" w:type="dxa"/>
            </w:tcMar>
            <w:vAlign w:val="center"/>
          </w:tcPr>
          <w:p w14:paraId="38759575">
            <w:pPr>
              <w:keepNext w:val="0"/>
              <w:keepLines w:val="0"/>
              <w:suppressLineNumbers w:val="0"/>
              <w:adjustRightInd w:val="0"/>
              <w:snapToGrid w:val="0"/>
              <w:spacing w:before="0" w:beforeAutospacing="0" w:after="0" w:afterAutospacing="0"/>
              <w:ind w:left="0" w:right="0"/>
              <w:jc w:val="center"/>
              <w:rPr>
                <w:rFonts w:hint="eastAsia" w:ascii="仿宋_GB2312" w:hAnsi="Times New Roman" w:cs="方正仿宋_GB2312"/>
                <w:color w:val="000000"/>
                <w:kern w:val="0"/>
                <w:sz w:val="24"/>
                <w:szCs w:val="24"/>
              </w:rPr>
            </w:pPr>
            <w:r>
              <w:rPr>
                <w:rFonts w:hint="eastAsia" w:ascii="仿宋_GB2312" w:hAnsi="Times New Roman" w:cs="宋体"/>
                <w:color w:val="000000"/>
                <w:kern w:val="0"/>
                <w:sz w:val="24"/>
                <w:szCs w:val="24"/>
              </w:rPr>
              <w:t>教学设</w:t>
            </w:r>
            <w:r>
              <w:rPr>
                <w:rFonts w:hint="eastAsia" w:ascii="仿宋_GB2312" w:hAnsi="Times New Roman" w:cs="方正仿宋_GB2312"/>
                <w:color w:val="000000"/>
                <w:kern w:val="0"/>
                <w:sz w:val="24"/>
                <w:szCs w:val="24"/>
              </w:rPr>
              <w:t>计</w:t>
            </w:r>
          </w:p>
          <w:p w14:paraId="5EB8CFD0">
            <w:pPr>
              <w:keepNext w:val="0"/>
              <w:keepLines w:val="0"/>
              <w:suppressLineNumbers w:val="0"/>
              <w:adjustRightInd w:val="0"/>
              <w:snapToGrid w:val="0"/>
              <w:spacing w:before="0" w:beforeAutospacing="0" w:after="0" w:afterAutospacing="0"/>
              <w:ind w:left="0" w:right="0"/>
              <w:jc w:val="center"/>
              <w:rPr>
                <w:rFonts w:hint="eastAsia" w:ascii="仿宋_GB2312" w:hAnsi="Times New Roman" w:cs="方正仿宋_GB2312"/>
                <w:color w:val="000000"/>
                <w:kern w:val="0"/>
                <w:sz w:val="24"/>
                <w:szCs w:val="24"/>
              </w:rPr>
            </w:pPr>
            <w:r>
              <w:rPr>
                <w:rFonts w:hint="eastAsia" w:ascii="仿宋_GB2312" w:hAnsi="Times New Roman" w:cs="方正仿宋_GB2312"/>
                <w:color w:val="000000"/>
                <w:kern w:val="0"/>
                <w:sz w:val="24"/>
                <w:szCs w:val="24"/>
              </w:rPr>
              <w:t>明确恰当</w:t>
            </w:r>
          </w:p>
        </w:tc>
        <w:tc>
          <w:tcPr>
            <w:tcW w:w="5780" w:type="dxa"/>
            <w:gridSpan w:val="4"/>
            <w:noWrap w:val="0"/>
            <w:tcMar>
              <w:left w:w="28" w:type="dxa"/>
              <w:right w:w="28" w:type="dxa"/>
            </w:tcMar>
            <w:vAlign w:val="center"/>
          </w:tcPr>
          <w:p w14:paraId="70741946">
            <w:pPr>
              <w:keepNext w:val="0"/>
              <w:keepLines w:val="0"/>
              <w:suppressLineNumbers w:val="0"/>
              <w:adjustRightInd w:val="0"/>
              <w:snapToGrid w:val="0"/>
              <w:spacing w:before="0" w:beforeAutospacing="0" w:after="0" w:afterAutospacing="0"/>
              <w:ind w:left="0" w:right="0"/>
              <w:rPr>
                <w:rFonts w:hint="eastAsia" w:ascii="仿宋_GB2312" w:hAnsi="Times New Roman" w:cs="宋体"/>
                <w:color w:val="000000"/>
                <w:kern w:val="0"/>
                <w:sz w:val="24"/>
                <w:szCs w:val="24"/>
              </w:rPr>
            </w:pPr>
            <w:r>
              <w:rPr>
                <w:rFonts w:hint="eastAsia" w:ascii="仿宋_GB2312" w:hAnsi="Times New Roman" w:cs="宋体"/>
                <w:color w:val="000000"/>
                <w:kern w:val="0"/>
                <w:sz w:val="24"/>
                <w:szCs w:val="24"/>
              </w:rPr>
              <w:t>教学设计（及学习任务单）与教学目标一致，符合学生的认知水平，体现导学功能，有效激发学生的积极性和创造性</w:t>
            </w:r>
          </w:p>
        </w:tc>
        <w:tc>
          <w:tcPr>
            <w:tcW w:w="775" w:type="dxa"/>
            <w:gridSpan w:val="2"/>
            <w:noWrap w:val="0"/>
            <w:tcMar>
              <w:left w:w="28" w:type="dxa"/>
              <w:right w:w="28" w:type="dxa"/>
            </w:tcMar>
            <w:vAlign w:val="center"/>
          </w:tcPr>
          <w:p w14:paraId="19ACB54E">
            <w:pPr>
              <w:keepNext w:val="0"/>
              <w:keepLines w:val="0"/>
              <w:suppressLineNumbers w:val="0"/>
              <w:adjustRightInd w:val="0"/>
              <w:snapToGrid w:val="0"/>
              <w:spacing w:before="0" w:beforeAutospacing="0" w:after="0" w:afterAutospacing="0"/>
              <w:ind w:left="0" w:right="0"/>
              <w:jc w:val="center"/>
              <w:rPr>
                <w:rFonts w:hint="eastAsia" w:ascii="仿宋_GB2312" w:hAnsi="Times New Roman"/>
                <w:color w:val="000000"/>
                <w:sz w:val="24"/>
                <w:szCs w:val="24"/>
              </w:rPr>
            </w:pPr>
            <w:r>
              <w:rPr>
                <w:rFonts w:hint="eastAsia" w:ascii="仿宋_GB2312" w:hAnsi="Times New Roman"/>
                <w:color w:val="000000"/>
                <w:sz w:val="24"/>
                <w:szCs w:val="24"/>
              </w:rPr>
              <w:t>15</w:t>
            </w:r>
          </w:p>
        </w:tc>
      </w:tr>
      <w:tr w14:paraId="6F476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18" w:type="dxa"/>
            <w:vMerge w:val="continue"/>
            <w:noWrap w:val="0"/>
            <w:tcMar>
              <w:left w:w="28" w:type="dxa"/>
              <w:right w:w="28" w:type="dxa"/>
            </w:tcMar>
            <w:vAlign w:val="center"/>
          </w:tcPr>
          <w:p w14:paraId="38446DDD">
            <w:pPr>
              <w:keepNext w:val="0"/>
              <w:keepLines w:val="0"/>
              <w:suppressLineNumbers w:val="0"/>
              <w:adjustRightInd w:val="0"/>
              <w:snapToGrid w:val="0"/>
              <w:spacing w:before="0" w:beforeAutospacing="0" w:after="0" w:afterAutospacing="0"/>
              <w:ind w:left="0" w:right="0"/>
              <w:jc w:val="center"/>
              <w:rPr>
                <w:rFonts w:hint="eastAsia" w:ascii="仿宋_GB2312" w:hAnsi="Times New Roman" w:cs="宋体"/>
                <w:b/>
                <w:color w:val="000000"/>
                <w:kern w:val="0"/>
                <w:sz w:val="24"/>
                <w:szCs w:val="24"/>
              </w:rPr>
            </w:pPr>
          </w:p>
        </w:tc>
        <w:tc>
          <w:tcPr>
            <w:tcW w:w="1570" w:type="dxa"/>
            <w:gridSpan w:val="2"/>
            <w:noWrap w:val="0"/>
            <w:tcMar>
              <w:left w:w="28" w:type="dxa"/>
              <w:right w:w="28" w:type="dxa"/>
            </w:tcMar>
            <w:vAlign w:val="center"/>
          </w:tcPr>
          <w:p w14:paraId="714986E4">
            <w:pPr>
              <w:keepNext w:val="0"/>
              <w:keepLines w:val="0"/>
              <w:suppressLineNumbers w:val="0"/>
              <w:adjustRightInd w:val="0"/>
              <w:snapToGrid w:val="0"/>
              <w:spacing w:before="0" w:beforeAutospacing="0" w:after="0" w:afterAutospacing="0"/>
              <w:ind w:left="0" w:right="0"/>
              <w:jc w:val="center"/>
              <w:rPr>
                <w:rFonts w:hint="eastAsia" w:ascii="仿宋_GB2312" w:hAnsi="Times New Roman" w:cs="方正仿宋_GB2312"/>
                <w:color w:val="000000"/>
                <w:kern w:val="0"/>
                <w:sz w:val="24"/>
                <w:szCs w:val="24"/>
              </w:rPr>
            </w:pPr>
            <w:r>
              <w:rPr>
                <w:rFonts w:hint="eastAsia" w:ascii="仿宋_GB2312" w:hAnsi="Times New Roman" w:cs="方正仿宋_GB2312"/>
                <w:color w:val="000000"/>
                <w:kern w:val="0"/>
                <w:sz w:val="24"/>
                <w:szCs w:val="24"/>
              </w:rPr>
              <w:t>作业练习</w:t>
            </w:r>
          </w:p>
          <w:p w14:paraId="694786F1">
            <w:pPr>
              <w:keepNext w:val="0"/>
              <w:keepLines w:val="0"/>
              <w:suppressLineNumbers w:val="0"/>
              <w:adjustRightInd w:val="0"/>
              <w:snapToGrid w:val="0"/>
              <w:spacing w:before="0" w:beforeAutospacing="0" w:after="0" w:afterAutospacing="0"/>
              <w:ind w:left="0" w:right="0"/>
              <w:jc w:val="center"/>
              <w:rPr>
                <w:rFonts w:hint="eastAsia" w:ascii="仿宋_GB2312" w:hAnsi="Times New Roman" w:cs="方正仿宋_GB2312"/>
                <w:color w:val="000000"/>
                <w:kern w:val="0"/>
                <w:sz w:val="24"/>
                <w:szCs w:val="24"/>
              </w:rPr>
            </w:pPr>
            <w:r>
              <w:rPr>
                <w:rFonts w:hint="eastAsia" w:ascii="仿宋_GB2312" w:hAnsi="Times New Roman" w:cs="方正仿宋_GB2312"/>
                <w:color w:val="000000"/>
                <w:kern w:val="0"/>
                <w:sz w:val="24"/>
                <w:szCs w:val="24"/>
              </w:rPr>
              <w:t>规范科学</w:t>
            </w:r>
          </w:p>
        </w:tc>
        <w:tc>
          <w:tcPr>
            <w:tcW w:w="5780" w:type="dxa"/>
            <w:gridSpan w:val="4"/>
            <w:noWrap w:val="0"/>
            <w:tcMar>
              <w:left w:w="28" w:type="dxa"/>
              <w:right w:w="28" w:type="dxa"/>
            </w:tcMar>
            <w:vAlign w:val="center"/>
          </w:tcPr>
          <w:p w14:paraId="6638D1A0">
            <w:pPr>
              <w:keepNext w:val="0"/>
              <w:keepLines w:val="0"/>
              <w:suppressLineNumbers w:val="0"/>
              <w:adjustRightInd w:val="0"/>
              <w:snapToGrid w:val="0"/>
              <w:spacing w:before="0" w:beforeAutospacing="0" w:after="0" w:afterAutospacing="0"/>
              <w:ind w:left="0" w:right="0"/>
              <w:rPr>
                <w:rFonts w:hint="eastAsia" w:ascii="仿宋_GB2312" w:hAnsi="Times New Roman" w:cs="宋体"/>
                <w:color w:val="000000"/>
                <w:kern w:val="0"/>
                <w:sz w:val="24"/>
                <w:szCs w:val="24"/>
              </w:rPr>
            </w:pPr>
            <w:r>
              <w:rPr>
                <w:rFonts w:hint="eastAsia" w:ascii="仿宋_GB2312" w:hAnsi="Times New Roman" w:cs="宋体"/>
                <w:color w:val="000000"/>
                <w:kern w:val="0"/>
                <w:sz w:val="24"/>
                <w:szCs w:val="24"/>
              </w:rPr>
              <w:t>课上练习、课后作业、实验活动（如有）紧扣教学目标，总量适中，难易适度，形式多样，促进学生发展</w:t>
            </w:r>
          </w:p>
        </w:tc>
        <w:tc>
          <w:tcPr>
            <w:tcW w:w="775" w:type="dxa"/>
            <w:gridSpan w:val="2"/>
            <w:noWrap w:val="0"/>
            <w:tcMar>
              <w:left w:w="28" w:type="dxa"/>
              <w:right w:w="28" w:type="dxa"/>
            </w:tcMar>
            <w:vAlign w:val="center"/>
          </w:tcPr>
          <w:p w14:paraId="3A6E5D5E">
            <w:pPr>
              <w:keepNext w:val="0"/>
              <w:keepLines w:val="0"/>
              <w:suppressLineNumbers w:val="0"/>
              <w:adjustRightInd w:val="0"/>
              <w:snapToGrid w:val="0"/>
              <w:spacing w:before="0" w:beforeAutospacing="0" w:after="0" w:afterAutospacing="0"/>
              <w:ind w:left="0" w:right="0"/>
              <w:jc w:val="center"/>
              <w:rPr>
                <w:rFonts w:hint="eastAsia" w:ascii="仿宋_GB2312" w:hAnsi="Times New Roman"/>
                <w:color w:val="000000"/>
                <w:sz w:val="24"/>
                <w:szCs w:val="24"/>
              </w:rPr>
            </w:pPr>
            <w:r>
              <w:rPr>
                <w:rFonts w:hint="eastAsia" w:ascii="仿宋_GB2312" w:hAnsi="Times New Roman"/>
                <w:color w:val="000000"/>
                <w:sz w:val="24"/>
                <w:szCs w:val="24"/>
              </w:rPr>
              <w:t>10</w:t>
            </w:r>
          </w:p>
        </w:tc>
      </w:tr>
      <w:tr w14:paraId="5A40E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18" w:type="dxa"/>
            <w:vMerge w:val="continue"/>
            <w:noWrap w:val="0"/>
            <w:tcMar>
              <w:left w:w="28" w:type="dxa"/>
              <w:right w:w="28" w:type="dxa"/>
            </w:tcMar>
            <w:vAlign w:val="center"/>
          </w:tcPr>
          <w:p w14:paraId="51F17E59">
            <w:pPr>
              <w:keepNext w:val="0"/>
              <w:keepLines w:val="0"/>
              <w:suppressLineNumbers w:val="0"/>
              <w:adjustRightInd w:val="0"/>
              <w:snapToGrid w:val="0"/>
              <w:spacing w:before="0" w:beforeAutospacing="0" w:after="0" w:afterAutospacing="0"/>
              <w:ind w:left="0" w:right="0"/>
              <w:jc w:val="center"/>
              <w:rPr>
                <w:rFonts w:hint="eastAsia" w:ascii="仿宋_GB2312" w:hAnsi="Times New Roman" w:cs="宋体"/>
                <w:b/>
                <w:color w:val="000000"/>
                <w:kern w:val="0"/>
                <w:sz w:val="24"/>
                <w:szCs w:val="24"/>
              </w:rPr>
            </w:pPr>
          </w:p>
        </w:tc>
        <w:tc>
          <w:tcPr>
            <w:tcW w:w="1570" w:type="dxa"/>
            <w:gridSpan w:val="2"/>
            <w:noWrap w:val="0"/>
            <w:tcMar>
              <w:left w:w="28" w:type="dxa"/>
              <w:right w:w="28" w:type="dxa"/>
            </w:tcMar>
            <w:vAlign w:val="center"/>
          </w:tcPr>
          <w:p w14:paraId="7268D9FC">
            <w:pPr>
              <w:keepNext w:val="0"/>
              <w:keepLines w:val="0"/>
              <w:suppressLineNumbers w:val="0"/>
              <w:adjustRightInd w:val="0"/>
              <w:snapToGrid w:val="0"/>
              <w:spacing w:before="0" w:beforeAutospacing="0" w:after="0" w:afterAutospacing="0"/>
              <w:ind w:left="0" w:right="0"/>
              <w:jc w:val="center"/>
              <w:rPr>
                <w:rFonts w:hint="eastAsia" w:ascii="仿宋_GB2312" w:hAnsi="Times New Roman" w:cs="方正仿宋_GB2312"/>
                <w:color w:val="000000"/>
                <w:kern w:val="0"/>
                <w:sz w:val="24"/>
                <w:szCs w:val="24"/>
              </w:rPr>
            </w:pPr>
            <w:r>
              <w:rPr>
                <w:rFonts w:hint="eastAsia" w:ascii="仿宋_GB2312" w:hAnsi="Times New Roman" w:cs="方正仿宋_GB2312"/>
                <w:color w:val="000000"/>
                <w:kern w:val="0"/>
                <w:sz w:val="24"/>
                <w:szCs w:val="24"/>
              </w:rPr>
              <w:t>资源完整</w:t>
            </w:r>
          </w:p>
        </w:tc>
        <w:tc>
          <w:tcPr>
            <w:tcW w:w="5780" w:type="dxa"/>
            <w:gridSpan w:val="4"/>
            <w:noWrap w:val="0"/>
            <w:tcMar>
              <w:left w:w="28" w:type="dxa"/>
              <w:right w:w="28" w:type="dxa"/>
            </w:tcMar>
            <w:vAlign w:val="center"/>
          </w:tcPr>
          <w:p w14:paraId="222A557C">
            <w:pPr>
              <w:keepNext w:val="0"/>
              <w:keepLines w:val="0"/>
              <w:suppressLineNumbers w:val="0"/>
              <w:adjustRightInd w:val="0"/>
              <w:snapToGrid w:val="0"/>
              <w:spacing w:before="0" w:beforeAutospacing="0" w:after="0" w:afterAutospacing="0"/>
              <w:ind w:left="0" w:right="0"/>
              <w:rPr>
                <w:rFonts w:hint="eastAsia" w:ascii="仿宋_GB2312" w:hAnsi="Times New Roman" w:cs="宋体"/>
                <w:color w:val="000000"/>
                <w:kern w:val="0"/>
                <w:sz w:val="24"/>
                <w:szCs w:val="24"/>
              </w:rPr>
            </w:pPr>
            <w:r>
              <w:rPr>
                <w:rFonts w:hint="eastAsia" w:ascii="仿宋_GB2312" w:hAnsi="Times New Roman" w:cs="宋体"/>
                <w:color w:val="000000"/>
                <w:kern w:val="0"/>
                <w:sz w:val="24"/>
                <w:szCs w:val="24"/>
              </w:rPr>
              <w:t>课件、学习任务单、作业练习信息完整、格式规范；资源引用注明出处</w:t>
            </w:r>
          </w:p>
        </w:tc>
        <w:tc>
          <w:tcPr>
            <w:tcW w:w="775" w:type="dxa"/>
            <w:gridSpan w:val="2"/>
            <w:noWrap w:val="0"/>
            <w:tcMar>
              <w:left w:w="28" w:type="dxa"/>
              <w:right w:w="28" w:type="dxa"/>
            </w:tcMar>
            <w:vAlign w:val="center"/>
          </w:tcPr>
          <w:p w14:paraId="40869073">
            <w:pPr>
              <w:keepNext w:val="0"/>
              <w:keepLines w:val="0"/>
              <w:suppressLineNumbers w:val="0"/>
              <w:adjustRightInd w:val="0"/>
              <w:snapToGrid w:val="0"/>
              <w:spacing w:before="0" w:beforeAutospacing="0" w:after="0" w:afterAutospacing="0"/>
              <w:ind w:left="0" w:right="0"/>
              <w:jc w:val="center"/>
              <w:rPr>
                <w:rFonts w:hint="eastAsia" w:ascii="仿宋_GB2312" w:hAnsi="Times New Roman"/>
                <w:color w:val="000000"/>
                <w:sz w:val="24"/>
                <w:szCs w:val="24"/>
              </w:rPr>
            </w:pPr>
            <w:r>
              <w:rPr>
                <w:rFonts w:hint="eastAsia" w:ascii="仿宋_GB2312" w:hAnsi="Times New Roman"/>
                <w:color w:val="000000"/>
                <w:sz w:val="24"/>
                <w:szCs w:val="24"/>
              </w:rPr>
              <w:t>5</w:t>
            </w:r>
          </w:p>
        </w:tc>
      </w:tr>
      <w:tr w14:paraId="4CE44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18" w:type="dxa"/>
            <w:noWrap w:val="0"/>
            <w:tcMar>
              <w:left w:w="28" w:type="dxa"/>
              <w:right w:w="28" w:type="dxa"/>
            </w:tcMar>
            <w:vAlign w:val="center"/>
          </w:tcPr>
          <w:p w14:paraId="15101C9A">
            <w:pPr>
              <w:keepNext w:val="0"/>
              <w:keepLines w:val="0"/>
              <w:suppressLineNumbers w:val="0"/>
              <w:adjustRightInd w:val="0"/>
              <w:snapToGrid w:val="0"/>
              <w:spacing w:before="0" w:beforeAutospacing="0" w:after="0" w:afterAutospacing="0"/>
              <w:ind w:left="0" w:right="0"/>
              <w:jc w:val="center"/>
              <w:rPr>
                <w:rFonts w:hint="eastAsia" w:ascii="仿宋_GB2312" w:hAnsi="Times New Roman" w:cs="宋体"/>
                <w:b/>
                <w:color w:val="000000"/>
                <w:kern w:val="0"/>
                <w:sz w:val="24"/>
                <w:szCs w:val="24"/>
              </w:rPr>
            </w:pPr>
            <w:r>
              <w:rPr>
                <w:rFonts w:hint="eastAsia" w:ascii="仿宋_GB2312" w:hAnsi="Times New Roman" w:cs="宋体"/>
                <w:b/>
                <w:color w:val="000000"/>
                <w:kern w:val="0"/>
                <w:sz w:val="24"/>
                <w:szCs w:val="24"/>
              </w:rPr>
              <w:t>技术规范</w:t>
            </w:r>
          </w:p>
        </w:tc>
        <w:tc>
          <w:tcPr>
            <w:tcW w:w="1570" w:type="dxa"/>
            <w:gridSpan w:val="2"/>
            <w:noWrap w:val="0"/>
            <w:tcMar>
              <w:left w:w="28" w:type="dxa"/>
              <w:right w:w="28" w:type="dxa"/>
            </w:tcMar>
            <w:vAlign w:val="center"/>
          </w:tcPr>
          <w:p w14:paraId="687DBF5E">
            <w:pPr>
              <w:keepNext w:val="0"/>
              <w:keepLines w:val="0"/>
              <w:suppressLineNumbers w:val="0"/>
              <w:adjustRightInd w:val="0"/>
              <w:snapToGrid w:val="0"/>
              <w:spacing w:before="0" w:beforeAutospacing="0" w:after="0" w:afterAutospacing="0"/>
              <w:ind w:left="0" w:right="0"/>
              <w:jc w:val="center"/>
              <w:rPr>
                <w:rFonts w:hint="eastAsia" w:ascii="仿宋_GB2312" w:hAnsi="Times New Roman" w:cs="方正仿宋_GB2312"/>
                <w:color w:val="000000"/>
                <w:kern w:val="0"/>
                <w:sz w:val="24"/>
                <w:szCs w:val="24"/>
              </w:rPr>
            </w:pPr>
            <w:r>
              <w:rPr>
                <w:rFonts w:hint="eastAsia" w:ascii="仿宋_GB2312" w:hAnsi="Times New Roman" w:cs="方正仿宋_GB2312"/>
                <w:color w:val="000000"/>
                <w:kern w:val="0"/>
                <w:sz w:val="24"/>
                <w:szCs w:val="24"/>
              </w:rPr>
              <w:t>摄制规范</w:t>
            </w:r>
          </w:p>
        </w:tc>
        <w:tc>
          <w:tcPr>
            <w:tcW w:w="5780" w:type="dxa"/>
            <w:gridSpan w:val="4"/>
            <w:noWrap w:val="0"/>
            <w:tcMar>
              <w:left w:w="28" w:type="dxa"/>
              <w:right w:w="28" w:type="dxa"/>
            </w:tcMar>
            <w:vAlign w:val="center"/>
          </w:tcPr>
          <w:p w14:paraId="28EF8D72">
            <w:pPr>
              <w:keepNext w:val="0"/>
              <w:keepLines w:val="0"/>
              <w:suppressLineNumbers w:val="0"/>
              <w:adjustRightInd w:val="0"/>
              <w:snapToGrid w:val="0"/>
              <w:spacing w:before="0" w:beforeAutospacing="0" w:after="0" w:afterAutospacing="0"/>
              <w:ind w:left="0" w:right="0"/>
              <w:rPr>
                <w:rFonts w:hint="eastAsia" w:ascii="仿宋_GB2312" w:hAnsi="Times New Roman" w:cs="宋体"/>
                <w:color w:val="000000"/>
                <w:kern w:val="0"/>
                <w:sz w:val="24"/>
                <w:szCs w:val="24"/>
              </w:rPr>
            </w:pPr>
            <w:r>
              <w:rPr>
                <w:rFonts w:hint="eastAsia" w:ascii="仿宋_GB2312" w:hAnsi="Times New Roman" w:cs="宋体"/>
                <w:color w:val="000000"/>
                <w:kern w:val="0"/>
                <w:sz w:val="24"/>
                <w:szCs w:val="24"/>
              </w:rPr>
              <w:t>画面构图、色彩、光线、声音符合摄制规范，布局美观，声画同步；教师讲解、实验与多媒体演示切换适当</w:t>
            </w:r>
          </w:p>
        </w:tc>
        <w:tc>
          <w:tcPr>
            <w:tcW w:w="775" w:type="dxa"/>
            <w:gridSpan w:val="2"/>
            <w:noWrap w:val="0"/>
            <w:tcMar>
              <w:left w:w="28" w:type="dxa"/>
              <w:right w:w="28" w:type="dxa"/>
            </w:tcMar>
            <w:vAlign w:val="center"/>
          </w:tcPr>
          <w:p w14:paraId="198E0F6F">
            <w:pPr>
              <w:keepNext w:val="0"/>
              <w:keepLines w:val="0"/>
              <w:suppressLineNumbers w:val="0"/>
              <w:adjustRightInd w:val="0"/>
              <w:snapToGrid w:val="0"/>
              <w:spacing w:before="0" w:beforeAutospacing="0" w:after="0" w:afterAutospacing="0"/>
              <w:ind w:left="0" w:right="0"/>
              <w:jc w:val="center"/>
              <w:rPr>
                <w:rFonts w:hint="eastAsia" w:ascii="仿宋_GB2312" w:hAnsi="Times New Roman"/>
                <w:color w:val="000000"/>
                <w:sz w:val="24"/>
                <w:szCs w:val="24"/>
              </w:rPr>
            </w:pPr>
            <w:r>
              <w:rPr>
                <w:rFonts w:hint="eastAsia" w:ascii="仿宋_GB2312" w:hAnsi="Times New Roman"/>
                <w:color w:val="000000"/>
                <w:sz w:val="24"/>
                <w:szCs w:val="24"/>
              </w:rPr>
              <w:t>10</w:t>
            </w:r>
          </w:p>
        </w:tc>
      </w:tr>
      <w:tr w14:paraId="4F5F7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343" w:type="dxa"/>
            <w:gridSpan w:val="9"/>
            <w:noWrap w:val="0"/>
            <w:tcMar>
              <w:left w:w="28" w:type="dxa"/>
              <w:right w:w="28" w:type="dxa"/>
            </w:tcMar>
            <w:vAlign w:val="center"/>
          </w:tcPr>
          <w:p w14:paraId="04744CB0">
            <w:pPr>
              <w:keepNext w:val="0"/>
              <w:keepLines w:val="0"/>
              <w:suppressLineNumbers w:val="0"/>
              <w:adjustRightInd w:val="0"/>
              <w:snapToGrid w:val="0"/>
              <w:spacing w:before="0" w:beforeAutospacing="0" w:after="0" w:afterAutospacing="0"/>
              <w:ind w:left="0" w:right="0"/>
              <w:jc w:val="center"/>
              <w:rPr>
                <w:rFonts w:hint="eastAsia" w:ascii="黑体" w:hAnsi="黑体" w:eastAsia="黑体" w:cs="宋体"/>
                <w:bCs/>
                <w:color w:val="000000"/>
                <w:kern w:val="0"/>
                <w:sz w:val="24"/>
                <w:szCs w:val="24"/>
              </w:rPr>
            </w:pPr>
            <w:r>
              <w:rPr>
                <w:rFonts w:hint="eastAsia" w:ascii="黑体" w:hAnsi="黑体" w:eastAsia="黑体" w:cs="宋体"/>
                <w:bCs/>
                <w:color w:val="000000"/>
                <w:kern w:val="0"/>
                <w:sz w:val="24"/>
                <w:szCs w:val="24"/>
              </w:rPr>
              <w:br w:type="page"/>
            </w:r>
            <w:r>
              <w:rPr>
                <w:rFonts w:hint="eastAsia" w:ascii="黑体" w:hAnsi="黑体" w:eastAsia="黑体" w:cs="宋体"/>
                <w:bCs/>
                <w:color w:val="000000"/>
                <w:kern w:val="0"/>
                <w:sz w:val="24"/>
                <w:szCs w:val="24"/>
              </w:rPr>
              <w:t>特殊教育</w:t>
            </w:r>
          </w:p>
        </w:tc>
      </w:tr>
      <w:tr w14:paraId="31185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18" w:type="dxa"/>
            <w:noWrap w:val="0"/>
            <w:tcMar>
              <w:left w:w="28" w:type="dxa"/>
              <w:right w:w="28" w:type="dxa"/>
            </w:tcMar>
            <w:vAlign w:val="center"/>
          </w:tcPr>
          <w:p w14:paraId="5252BF01">
            <w:pPr>
              <w:keepNext w:val="0"/>
              <w:keepLines w:val="0"/>
              <w:suppressLineNumbers w:val="0"/>
              <w:adjustRightInd w:val="0"/>
              <w:snapToGrid w:val="0"/>
              <w:spacing w:before="0" w:beforeAutospacing="0" w:after="0" w:afterAutospacing="0"/>
              <w:ind w:left="0" w:right="0"/>
              <w:jc w:val="center"/>
              <w:rPr>
                <w:rFonts w:hint="eastAsia" w:ascii="黑体" w:hAnsi="黑体" w:eastAsia="黑体" w:cs="宋体"/>
                <w:bCs/>
                <w:color w:val="000000"/>
                <w:kern w:val="0"/>
                <w:sz w:val="24"/>
                <w:szCs w:val="24"/>
              </w:rPr>
            </w:pPr>
            <w:r>
              <w:rPr>
                <w:rFonts w:hint="eastAsia" w:ascii="黑体" w:hAnsi="黑体" w:eastAsia="黑体" w:cs="宋体"/>
                <w:bCs/>
                <w:color w:val="000000"/>
                <w:kern w:val="0"/>
                <w:sz w:val="24"/>
                <w:szCs w:val="24"/>
              </w:rPr>
              <w:t>一级指标</w:t>
            </w:r>
          </w:p>
        </w:tc>
        <w:tc>
          <w:tcPr>
            <w:tcW w:w="1570" w:type="dxa"/>
            <w:gridSpan w:val="2"/>
            <w:noWrap w:val="0"/>
            <w:tcMar>
              <w:left w:w="28" w:type="dxa"/>
              <w:right w:w="28" w:type="dxa"/>
            </w:tcMar>
            <w:vAlign w:val="center"/>
          </w:tcPr>
          <w:p w14:paraId="45BEA018">
            <w:pPr>
              <w:keepNext w:val="0"/>
              <w:keepLines w:val="0"/>
              <w:suppressLineNumbers w:val="0"/>
              <w:adjustRightInd w:val="0"/>
              <w:snapToGrid w:val="0"/>
              <w:spacing w:before="0" w:beforeAutospacing="0" w:after="0" w:afterAutospacing="0"/>
              <w:ind w:left="0" w:right="0"/>
              <w:jc w:val="center"/>
              <w:rPr>
                <w:rFonts w:hint="eastAsia" w:ascii="黑体" w:hAnsi="黑体" w:eastAsia="黑体" w:cs="宋体"/>
                <w:bCs/>
                <w:color w:val="000000"/>
                <w:kern w:val="0"/>
                <w:sz w:val="24"/>
                <w:szCs w:val="24"/>
              </w:rPr>
            </w:pPr>
            <w:r>
              <w:rPr>
                <w:rFonts w:hint="eastAsia" w:ascii="黑体" w:hAnsi="黑体" w:eastAsia="黑体" w:cs="宋体"/>
                <w:bCs/>
                <w:color w:val="000000"/>
                <w:kern w:val="0"/>
                <w:sz w:val="24"/>
                <w:szCs w:val="24"/>
              </w:rPr>
              <w:t>二级指标</w:t>
            </w:r>
          </w:p>
        </w:tc>
        <w:tc>
          <w:tcPr>
            <w:tcW w:w="5780" w:type="dxa"/>
            <w:gridSpan w:val="4"/>
            <w:noWrap w:val="0"/>
            <w:tcMar>
              <w:left w:w="28" w:type="dxa"/>
              <w:right w:w="28" w:type="dxa"/>
            </w:tcMar>
            <w:vAlign w:val="center"/>
          </w:tcPr>
          <w:p w14:paraId="4F393091">
            <w:pPr>
              <w:keepNext w:val="0"/>
              <w:keepLines w:val="0"/>
              <w:suppressLineNumbers w:val="0"/>
              <w:adjustRightInd w:val="0"/>
              <w:snapToGrid w:val="0"/>
              <w:spacing w:before="0" w:beforeAutospacing="0" w:after="0" w:afterAutospacing="0"/>
              <w:ind w:left="0" w:right="0"/>
              <w:jc w:val="center"/>
              <w:rPr>
                <w:rFonts w:hint="eastAsia" w:ascii="黑体" w:hAnsi="黑体" w:eastAsia="黑体" w:cs="宋体"/>
                <w:bCs/>
                <w:color w:val="000000"/>
                <w:kern w:val="0"/>
                <w:sz w:val="24"/>
                <w:szCs w:val="24"/>
              </w:rPr>
            </w:pPr>
            <w:r>
              <w:rPr>
                <w:rFonts w:hint="eastAsia" w:ascii="黑体" w:hAnsi="黑体" w:eastAsia="黑体" w:cs="宋体"/>
                <w:bCs/>
                <w:color w:val="000000"/>
                <w:kern w:val="0"/>
                <w:sz w:val="24"/>
                <w:szCs w:val="24"/>
              </w:rPr>
              <w:t>指标描述</w:t>
            </w:r>
          </w:p>
        </w:tc>
        <w:tc>
          <w:tcPr>
            <w:tcW w:w="775" w:type="dxa"/>
            <w:gridSpan w:val="2"/>
            <w:noWrap w:val="0"/>
            <w:tcMar>
              <w:left w:w="28" w:type="dxa"/>
              <w:right w:w="28" w:type="dxa"/>
            </w:tcMar>
            <w:vAlign w:val="center"/>
          </w:tcPr>
          <w:p w14:paraId="5F99FED3">
            <w:pPr>
              <w:keepNext w:val="0"/>
              <w:keepLines w:val="0"/>
              <w:suppressLineNumbers w:val="0"/>
              <w:adjustRightInd w:val="0"/>
              <w:snapToGrid w:val="0"/>
              <w:spacing w:before="0" w:beforeAutospacing="0" w:after="0" w:afterAutospacing="0"/>
              <w:ind w:left="0" w:right="0"/>
              <w:jc w:val="center"/>
              <w:rPr>
                <w:rFonts w:hint="eastAsia" w:ascii="黑体" w:hAnsi="黑体" w:eastAsia="黑体" w:cs="宋体"/>
                <w:bCs/>
                <w:color w:val="000000"/>
                <w:kern w:val="0"/>
                <w:sz w:val="24"/>
                <w:szCs w:val="24"/>
              </w:rPr>
            </w:pPr>
            <w:r>
              <w:rPr>
                <w:rFonts w:hint="eastAsia" w:ascii="黑体" w:hAnsi="黑体" w:eastAsia="黑体" w:cs="宋体"/>
                <w:bCs/>
                <w:color w:val="000000"/>
                <w:kern w:val="0"/>
                <w:sz w:val="24"/>
                <w:szCs w:val="24"/>
              </w:rPr>
              <w:t>权重</w:t>
            </w:r>
          </w:p>
        </w:tc>
      </w:tr>
      <w:tr w14:paraId="61527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18" w:type="dxa"/>
            <w:vMerge w:val="restart"/>
            <w:noWrap w:val="0"/>
            <w:tcMar>
              <w:left w:w="28" w:type="dxa"/>
              <w:right w:w="28" w:type="dxa"/>
            </w:tcMar>
            <w:vAlign w:val="center"/>
          </w:tcPr>
          <w:p w14:paraId="6F8835FF">
            <w:pPr>
              <w:keepNext w:val="0"/>
              <w:keepLines w:val="0"/>
              <w:suppressLineNumbers w:val="0"/>
              <w:adjustRightInd w:val="0"/>
              <w:snapToGrid w:val="0"/>
              <w:spacing w:before="0" w:beforeAutospacing="0" w:after="0" w:afterAutospacing="0"/>
              <w:ind w:left="0" w:right="0"/>
              <w:jc w:val="center"/>
              <w:rPr>
                <w:rFonts w:hint="eastAsia" w:ascii="仿宋_GB2312" w:hAnsi="Times New Roman" w:cs="宋体"/>
                <w:b/>
                <w:bCs/>
                <w:color w:val="000000"/>
                <w:kern w:val="0"/>
                <w:sz w:val="24"/>
                <w:szCs w:val="24"/>
              </w:rPr>
            </w:pPr>
            <w:r>
              <w:rPr>
                <w:rFonts w:hint="eastAsia" w:ascii="仿宋_GB2312" w:hAnsi="Times New Roman" w:cs="宋体"/>
                <w:b/>
                <w:bCs/>
                <w:color w:val="000000"/>
                <w:kern w:val="0"/>
                <w:sz w:val="24"/>
                <w:szCs w:val="24"/>
              </w:rPr>
              <w:t>教学设计</w:t>
            </w:r>
          </w:p>
        </w:tc>
        <w:tc>
          <w:tcPr>
            <w:tcW w:w="1570" w:type="dxa"/>
            <w:gridSpan w:val="2"/>
            <w:noWrap w:val="0"/>
            <w:tcMar>
              <w:left w:w="28" w:type="dxa"/>
              <w:right w:w="28" w:type="dxa"/>
            </w:tcMar>
            <w:vAlign w:val="center"/>
          </w:tcPr>
          <w:p w14:paraId="33E4B14E">
            <w:pPr>
              <w:keepNext w:val="0"/>
              <w:keepLines w:val="0"/>
              <w:suppressLineNumbers w:val="0"/>
              <w:adjustRightInd w:val="0"/>
              <w:snapToGrid w:val="0"/>
              <w:spacing w:before="0" w:beforeAutospacing="0" w:after="0" w:afterAutospacing="0"/>
              <w:ind w:left="0" w:right="0"/>
              <w:jc w:val="center"/>
              <w:rPr>
                <w:rFonts w:hint="eastAsia" w:ascii="仿宋_GB2312" w:hAnsi="Times New Roman" w:cs="宋体"/>
                <w:color w:val="000000"/>
                <w:kern w:val="0"/>
                <w:sz w:val="24"/>
                <w:szCs w:val="24"/>
              </w:rPr>
            </w:pPr>
            <w:r>
              <w:rPr>
                <w:rFonts w:hint="eastAsia" w:ascii="仿宋_GB2312" w:hAnsi="Times New Roman" w:cs="宋体"/>
                <w:color w:val="000000"/>
                <w:kern w:val="0"/>
                <w:sz w:val="24"/>
                <w:szCs w:val="24"/>
              </w:rPr>
              <w:t>教学目标</w:t>
            </w:r>
          </w:p>
          <w:p w14:paraId="70EDAC84">
            <w:pPr>
              <w:keepNext w:val="0"/>
              <w:keepLines w:val="0"/>
              <w:suppressLineNumbers w:val="0"/>
              <w:adjustRightInd w:val="0"/>
              <w:snapToGrid w:val="0"/>
              <w:spacing w:before="0" w:beforeAutospacing="0" w:after="0" w:afterAutospacing="0"/>
              <w:ind w:left="0" w:right="0"/>
              <w:jc w:val="center"/>
              <w:rPr>
                <w:rFonts w:hint="eastAsia" w:ascii="仿宋_GB2312" w:hAnsi="Times New Roman" w:cs="宋体"/>
                <w:color w:val="000000"/>
                <w:kern w:val="0"/>
                <w:sz w:val="24"/>
                <w:szCs w:val="24"/>
              </w:rPr>
            </w:pPr>
            <w:r>
              <w:rPr>
                <w:rFonts w:hint="eastAsia" w:ascii="仿宋_GB2312" w:hAnsi="Times New Roman" w:cs="宋体"/>
                <w:color w:val="000000"/>
                <w:kern w:val="0"/>
                <w:sz w:val="24"/>
                <w:szCs w:val="24"/>
              </w:rPr>
              <w:t>科学合理</w:t>
            </w:r>
          </w:p>
        </w:tc>
        <w:tc>
          <w:tcPr>
            <w:tcW w:w="5780" w:type="dxa"/>
            <w:gridSpan w:val="4"/>
            <w:noWrap w:val="0"/>
            <w:tcMar>
              <w:left w:w="28" w:type="dxa"/>
              <w:right w:w="28" w:type="dxa"/>
            </w:tcMar>
            <w:vAlign w:val="center"/>
          </w:tcPr>
          <w:p w14:paraId="1E156494">
            <w:pPr>
              <w:keepNext w:val="0"/>
              <w:keepLines w:val="0"/>
              <w:suppressLineNumbers w:val="0"/>
              <w:adjustRightInd w:val="0"/>
              <w:snapToGrid w:val="0"/>
              <w:spacing w:before="0" w:beforeAutospacing="0" w:after="0" w:afterAutospacing="0"/>
              <w:ind w:left="0" w:right="0"/>
              <w:rPr>
                <w:rFonts w:hint="eastAsia" w:ascii="仿宋_GB2312" w:hAnsi="Times New Roman" w:cs="宋体"/>
                <w:color w:val="000000"/>
                <w:kern w:val="0"/>
                <w:sz w:val="24"/>
                <w:szCs w:val="24"/>
              </w:rPr>
            </w:pPr>
            <w:r>
              <w:rPr>
                <w:rFonts w:hint="eastAsia" w:ascii="仿宋_GB2312" w:hAnsi="Times New Roman" w:cs="宋体"/>
                <w:color w:val="000000"/>
                <w:kern w:val="0"/>
                <w:sz w:val="24"/>
                <w:szCs w:val="24"/>
              </w:rPr>
              <w:t>落实立德树人根本任务，引导特殊学生树立正确的世界观、人生观和价值观，促进特殊学生自尊、自信、自强、自立；教学目标阐述清楚、具体、可评价</w:t>
            </w:r>
          </w:p>
        </w:tc>
        <w:tc>
          <w:tcPr>
            <w:tcW w:w="775" w:type="dxa"/>
            <w:gridSpan w:val="2"/>
            <w:noWrap w:val="0"/>
            <w:tcMar>
              <w:left w:w="28" w:type="dxa"/>
              <w:right w:w="28" w:type="dxa"/>
            </w:tcMar>
            <w:vAlign w:val="center"/>
          </w:tcPr>
          <w:p w14:paraId="7D15AAC3">
            <w:pPr>
              <w:keepNext w:val="0"/>
              <w:keepLines w:val="0"/>
              <w:suppressLineNumbers w:val="0"/>
              <w:adjustRightInd w:val="0"/>
              <w:snapToGrid w:val="0"/>
              <w:spacing w:before="0" w:beforeAutospacing="0" w:after="0" w:afterAutospacing="0"/>
              <w:ind w:left="0" w:right="0"/>
              <w:jc w:val="center"/>
              <w:rPr>
                <w:rFonts w:hint="eastAsia" w:ascii="仿宋_GB2312" w:hAnsi="Times New Roman"/>
                <w:color w:val="000000"/>
                <w:sz w:val="24"/>
                <w:szCs w:val="24"/>
              </w:rPr>
            </w:pPr>
            <w:r>
              <w:rPr>
                <w:rFonts w:hint="eastAsia" w:ascii="仿宋_GB2312" w:hAnsi="Times New Roman"/>
                <w:color w:val="000000"/>
                <w:sz w:val="24"/>
                <w:szCs w:val="24"/>
              </w:rPr>
              <w:t>10</w:t>
            </w:r>
          </w:p>
        </w:tc>
      </w:tr>
      <w:tr w14:paraId="4F3BF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18" w:type="dxa"/>
            <w:vMerge w:val="continue"/>
            <w:noWrap w:val="0"/>
            <w:tcMar>
              <w:left w:w="28" w:type="dxa"/>
              <w:right w:w="28" w:type="dxa"/>
            </w:tcMar>
            <w:vAlign w:val="center"/>
          </w:tcPr>
          <w:p w14:paraId="46A8310B">
            <w:pPr>
              <w:keepNext w:val="0"/>
              <w:keepLines w:val="0"/>
              <w:suppressLineNumbers w:val="0"/>
              <w:adjustRightInd w:val="0"/>
              <w:snapToGrid w:val="0"/>
              <w:spacing w:before="0" w:beforeAutospacing="0" w:after="0" w:afterAutospacing="0"/>
              <w:ind w:left="0" w:right="0"/>
              <w:jc w:val="center"/>
              <w:rPr>
                <w:rFonts w:hint="eastAsia" w:ascii="仿宋_GB2312" w:hAnsi="Times New Roman" w:cs="宋体"/>
                <w:b/>
                <w:bCs/>
                <w:color w:val="000000"/>
                <w:kern w:val="0"/>
                <w:sz w:val="24"/>
                <w:szCs w:val="24"/>
              </w:rPr>
            </w:pPr>
          </w:p>
        </w:tc>
        <w:tc>
          <w:tcPr>
            <w:tcW w:w="1570" w:type="dxa"/>
            <w:gridSpan w:val="2"/>
            <w:noWrap w:val="0"/>
            <w:tcMar>
              <w:left w:w="28" w:type="dxa"/>
              <w:right w:w="28" w:type="dxa"/>
            </w:tcMar>
            <w:vAlign w:val="center"/>
          </w:tcPr>
          <w:p w14:paraId="6F6A663C">
            <w:pPr>
              <w:keepNext w:val="0"/>
              <w:keepLines w:val="0"/>
              <w:suppressLineNumbers w:val="0"/>
              <w:adjustRightInd w:val="0"/>
              <w:snapToGrid w:val="0"/>
              <w:spacing w:before="0" w:beforeAutospacing="0" w:after="0" w:afterAutospacing="0"/>
              <w:ind w:left="0" w:right="0"/>
              <w:jc w:val="center"/>
              <w:rPr>
                <w:rFonts w:hint="eastAsia" w:ascii="仿宋_GB2312" w:hAnsi="Times New Roman" w:cs="宋体"/>
                <w:color w:val="000000"/>
                <w:kern w:val="0"/>
                <w:sz w:val="24"/>
                <w:szCs w:val="24"/>
              </w:rPr>
            </w:pPr>
            <w:r>
              <w:rPr>
                <w:rFonts w:hint="eastAsia" w:ascii="仿宋_GB2312" w:hAnsi="Times New Roman" w:cs="宋体"/>
                <w:color w:val="000000"/>
                <w:kern w:val="0"/>
                <w:sz w:val="24"/>
                <w:szCs w:val="24"/>
              </w:rPr>
              <w:t>教学内容</w:t>
            </w:r>
          </w:p>
          <w:p w14:paraId="2FDFD45A">
            <w:pPr>
              <w:keepNext w:val="0"/>
              <w:keepLines w:val="0"/>
              <w:suppressLineNumbers w:val="0"/>
              <w:adjustRightInd w:val="0"/>
              <w:snapToGrid w:val="0"/>
              <w:spacing w:before="0" w:beforeAutospacing="0" w:after="0" w:afterAutospacing="0"/>
              <w:ind w:left="0" w:right="0"/>
              <w:jc w:val="center"/>
              <w:rPr>
                <w:rFonts w:hint="eastAsia" w:ascii="仿宋_GB2312" w:hAnsi="Times New Roman" w:cs="宋体"/>
                <w:color w:val="000000"/>
                <w:kern w:val="0"/>
                <w:sz w:val="24"/>
                <w:szCs w:val="24"/>
              </w:rPr>
            </w:pPr>
            <w:r>
              <w:rPr>
                <w:rFonts w:hint="eastAsia" w:ascii="仿宋_GB2312" w:hAnsi="Times New Roman" w:cs="宋体"/>
                <w:color w:val="000000"/>
                <w:kern w:val="0"/>
                <w:sz w:val="24"/>
                <w:szCs w:val="24"/>
              </w:rPr>
              <w:t>组织科学</w:t>
            </w:r>
          </w:p>
        </w:tc>
        <w:tc>
          <w:tcPr>
            <w:tcW w:w="5780" w:type="dxa"/>
            <w:gridSpan w:val="4"/>
            <w:noWrap w:val="0"/>
            <w:tcMar>
              <w:left w:w="28" w:type="dxa"/>
              <w:right w:w="28" w:type="dxa"/>
            </w:tcMar>
            <w:vAlign w:val="center"/>
          </w:tcPr>
          <w:p w14:paraId="0BAD1F91">
            <w:pPr>
              <w:keepNext w:val="0"/>
              <w:keepLines w:val="0"/>
              <w:suppressLineNumbers w:val="0"/>
              <w:adjustRightInd w:val="0"/>
              <w:snapToGrid w:val="0"/>
              <w:spacing w:before="0" w:beforeAutospacing="0" w:after="0" w:afterAutospacing="0"/>
              <w:ind w:left="0" w:right="0"/>
              <w:rPr>
                <w:rFonts w:hint="eastAsia" w:ascii="仿宋_GB2312" w:hAnsi="Times New Roman" w:cs="宋体"/>
                <w:color w:val="000000"/>
                <w:kern w:val="0"/>
                <w:sz w:val="24"/>
                <w:szCs w:val="24"/>
              </w:rPr>
            </w:pPr>
            <w:r>
              <w:rPr>
                <w:rFonts w:hint="eastAsia" w:ascii="仿宋_GB2312" w:hAnsi="Times New Roman" w:cs="宋体"/>
                <w:color w:val="000000"/>
                <w:kern w:val="0"/>
                <w:sz w:val="24"/>
                <w:szCs w:val="24"/>
              </w:rPr>
              <w:t>准确分析本教学内容在教材、教学单元中的位置及对发展特殊学生能力的功能与价值</w:t>
            </w:r>
          </w:p>
        </w:tc>
        <w:tc>
          <w:tcPr>
            <w:tcW w:w="775" w:type="dxa"/>
            <w:gridSpan w:val="2"/>
            <w:noWrap w:val="0"/>
            <w:tcMar>
              <w:left w:w="28" w:type="dxa"/>
              <w:right w:w="28" w:type="dxa"/>
            </w:tcMar>
            <w:vAlign w:val="center"/>
          </w:tcPr>
          <w:p w14:paraId="16EE1C24">
            <w:pPr>
              <w:keepNext w:val="0"/>
              <w:keepLines w:val="0"/>
              <w:suppressLineNumbers w:val="0"/>
              <w:adjustRightInd w:val="0"/>
              <w:snapToGrid w:val="0"/>
              <w:spacing w:before="0" w:beforeAutospacing="0" w:after="0" w:afterAutospacing="0"/>
              <w:ind w:left="0" w:right="0"/>
              <w:jc w:val="center"/>
              <w:rPr>
                <w:rFonts w:hint="eastAsia" w:ascii="仿宋_GB2312" w:hAnsi="Times New Roman"/>
                <w:color w:val="000000"/>
                <w:sz w:val="24"/>
                <w:szCs w:val="24"/>
              </w:rPr>
            </w:pPr>
            <w:r>
              <w:rPr>
                <w:rFonts w:hint="eastAsia" w:ascii="仿宋_GB2312" w:hAnsi="Times New Roman"/>
                <w:color w:val="000000"/>
                <w:sz w:val="24"/>
                <w:szCs w:val="24"/>
              </w:rPr>
              <w:t>10</w:t>
            </w:r>
          </w:p>
        </w:tc>
      </w:tr>
      <w:tr w14:paraId="5A0F4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18" w:type="dxa"/>
            <w:vMerge w:val="continue"/>
            <w:noWrap w:val="0"/>
            <w:tcMar>
              <w:left w:w="28" w:type="dxa"/>
              <w:right w:w="28" w:type="dxa"/>
            </w:tcMar>
            <w:vAlign w:val="center"/>
          </w:tcPr>
          <w:p w14:paraId="2056EDF6">
            <w:pPr>
              <w:keepNext w:val="0"/>
              <w:keepLines w:val="0"/>
              <w:suppressLineNumbers w:val="0"/>
              <w:adjustRightInd w:val="0"/>
              <w:snapToGrid w:val="0"/>
              <w:spacing w:before="0" w:beforeAutospacing="0" w:after="0" w:afterAutospacing="0"/>
              <w:ind w:left="0" w:right="0"/>
              <w:jc w:val="center"/>
              <w:rPr>
                <w:rFonts w:hint="eastAsia" w:ascii="仿宋_GB2312" w:hAnsi="Times New Roman" w:cs="宋体"/>
                <w:b/>
                <w:bCs/>
                <w:color w:val="000000"/>
                <w:kern w:val="0"/>
                <w:sz w:val="24"/>
                <w:szCs w:val="24"/>
              </w:rPr>
            </w:pPr>
          </w:p>
        </w:tc>
        <w:tc>
          <w:tcPr>
            <w:tcW w:w="1570" w:type="dxa"/>
            <w:gridSpan w:val="2"/>
            <w:noWrap w:val="0"/>
            <w:tcMar>
              <w:left w:w="28" w:type="dxa"/>
              <w:right w:w="28" w:type="dxa"/>
            </w:tcMar>
            <w:vAlign w:val="center"/>
          </w:tcPr>
          <w:p w14:paraId="27D27F86">
            <w:pPr>
              <w:keepNext w:val="0"/>
              <w:keepLines w:val="0"/>
              <w:suppressLineNumbers w:val="0"/>
              <w:adjustRightInd w:val="0"/>
              <w:snapToGrid w:val="0"/>
              <w:spacing w:before="0" w:beforeAutospacing="0" w:after="0" w:afterAutospacing="0"/>
              <w:ind w:left="0" w:right="0"/>
              <w:jc w:val="center"/>
              <w:rPr>
                <w:rFonts w:hint="eastAsia" w:ascii="仿宋_GB2312" w:hAnsi="Times New Roman" w:cs="宋体"/>
                <w:color w:val="000000"/>
                <w:kern w:val="0"/>
                <w:sz w:val="24"/>
                <w:szCs w:val="24"/>
              </w:rPr>
            </w:pPr>
            <w:r>
              <w:rPr>
                <w:rFonts w:hint="eastAsia" w:ascii="仿宋_GB2312" w:hAnsi="Times New Roman" w:cs="宋体"/>
                <w:color w:val="000000"/>
                <w:kern w:val="0"/>
                <w:sz w:val="24"/>
                <w:szCs w:val="24"/>
              </w:rPr>
              <w:t>学情分析</w:t>
            </w:r>
          </w:p>
          <w:p w14:paraId="753FA0F1">
            <w:pPr>
              <w:keepNext w:val="0"/>
              <w:keepLines w:val="0"/>
              <w:suppressLineNumbers w:val="0"/>
              <w:adjustRightInd w:val="0"/>
              <w:snapToGrid w:val="0"/>
              <w:spacing w:before="0" w:beforeAutospacing="0" w:after="0" w:afterAutospacing="0"/>
              <w:ind w:left="0" w:right="0"/>
              <w:jc w:val="center"/>
              <w:rPr>
                <w:rFonts w:hint="eastAsia" w:ascii="仿宋_GB2312" w:hAnsi="Times New Roman" w:cs="宋体"/>
                <w:color w:val="000000"/>
                <w:kern w:val="0"/>
                <w:sz w:val="24"/>
                <w:szCs w:val="24"/>
              </w:rPr>
            </w:pPr>
            <w:r>
              <w:rPr>
                <w:rFonts w:hint="eastAsia" w:ascii="仿宋_GB2312" w:hAnsi="Times New Roman" w:cs="宋体"/>
                <w:color w:val="000000"/>
                <w:kern w:val="0"/>
                <w:sz w:val="24"/>
                <w:szCs w:val="24"/>
              </w:rPr>
              <w:t>精准合理</w:t>
            </w:r>
          </w:p>
        </w:tc>
        <w:tc>
          <w:tcPr>
            <w:tcW w:w="5780" w:type="dxa"/>
            <w:gridSpan w:val="4"/>
            <w:noWrap w:val="0"/>
            <w:tcMar>
              <w:left w:w="28" w:type="dxa"/>
              <w:right w:w="28" w:type="dxa"/>
            </w:tcMar>
            <w:vAlign w:val="center"/>
          </w:tcPr>
          <w:p w14:paraId="7ADC417F">
            <w:pPr>
              <w:keepNext w:val="0"/>
              <w:keepLines w:val="0"/>
              <w:suppressLineNumbers w:val="0"/>
              <w:tabs>
                <w:tab w:val="left" w:pos="312"/>
              </w:tabs>
              <w:adjustRightInd w:val="0"/>
              <w:snapToGrid w:val="0"/>
              <w:spacing w:before="0" w:beforeAutospacing="0" w:after="0" w:afterAutospacing="0"/>
              <w:ind w:left="0" w:right="0"/>
              <w:rPr>
                <w:rFonts w:hint="eastAsia" w:ascii="仿宋_GB2312" w:hAnsi="Times New Roman" w:cs="宋体"/>
                <w:color w:val="000000"/>
                <w:kern w:val="0"/>
                <w:sz w:val="24"/>
                <w:szCs w:val="24"/>
              </w:rPr>
            </w:pPr>
            <w:r>
              <w:rPr>
                <w:rFonts w:hint="eastAsia" w:ascii="仿宋_GB2312" w:hAnsi="Times New Roman" w:cs="宋体"/>
                <w:color w:val="000000"/>
                <w:kern w:val="0"/>
                <w:sz w:val="24"/>
                <w:szCs w:val="24"/>
              </w:rPr>
              <w:t>基于特殊学生身心发展特点、学习态度、学习动机、学习风格等精准分析学情</w:t>
            </w:r>
          </w:p>
        </w:tc>
        <w:tc>
          <w:tcPr>
            <w:tcW w:w="775" w:type="dxa"/>
            <w:gridSpan w:val="2"/>
            <w:noWrap w:val="0"/>
            <w:tcMar>
              <w:left w:w="28" w:type="dxa"/>
              <w:right w:w="28" w:type="dxa"/>
            </w:tcMar>
            <w:vAlign w:val="center"/>
          </w:tcPr>
          <w:p w14:paraId="617B1F15">
            <w:pPr>
              <w:keepNext w:val="0"/>
              <w:keepLines w:val="0"/>
              <w:suppressLineNumbers w:val="0"/>
              <w:adjustRightInd w:val="0"/>
              <w:snapToGrid w:val="0"/>
              <w:spacing w:before="0" w:beforeAutospacing="0" w:after="0" w:afterAutospacing="0"/>
              <w:ind w:left="0" w:right="0"/>
              <w:jc w:val="center"/>
              <w:rPr>
                <w:rFonts w:hint="eastAsia" w:ascii="仿宋_GB2312" w:hAnsi="Times New Roman"/>
                <w:color w:val="000000"/>
                <w:sz w:val="24"/>
                <w:szCs w:val="24"/>
              </w:rPr>
            </w:pPr>
            <w:r>
              <w:rPr>
                <w:rFonts w:hint="eastAsia" w:ascii="仿宋_GB2312" w:hAnsi="Times New Roman"/>
                <w:color w:val="000000"/>
                <w:sz w:val="24"/>
                <w:szCs w:val="24"/>
              </w:rPr>
              <w:t>15</w:t>
            </w:r>
          </w:p>
        </w:tc>
      </w:tr>
      <w:tr w14:paraId="46C9F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18" w:type="dxa"/>
            <w:vMerge w:val="continue"/>
            <w:noWrap w:val="0"/>
            <w:tcMar>
              <w:left w:w="28" w:type="dxa"/>
              <w:right w:w="28" w:type="dxa"/>
            </w:tcMar>
            <w:vAlign w:val="center"/>
          </w:tcPr>
          <w:p w14:paraId="1143408A">
            <w:pPr>
              <w:keepNext w:val="0"/>
              <w:keepLines w:val="0"/>
              <w:suppressLineNumbers w:val="0"/>
              <w:adjustRightInd w:val="0"/>
              <w:snapToGrid w:val="0"/>
              <w:spacing w:before="0" w:beforeAutospacing="0" w:after="0" w:afterAutospacing="0"/>
              <w:ind w:left="0" w:right="0"/>
              <w:jc w:val="center"/>
              <w:rPr>
                <w:rFonts w:hint="eastAsia" w:ascii="仿宋_GB2312" w:hAnsi="Times New Roman" w:cs="宋体"/>
                <w:b/>
                <w:bCs/>
                <w:color w:val="000000"/>
                <w:kern w:val="0"/>
                <w:sz w:val="24"/>
                <w:szCs w:val="24"/>
              </w:rPr>
            </w:pPr>
          </w:p>
        </w:tc>
        <w:tc>
          <w:tcPr>
            <w:tcW w:w="1570" w:type="dxa"/>
            <w:gridSpan w:val="2"/>
            <w:noWrap w:val="0"/>
            <w:tcMar>
              <w:left w:w="28" w:type="dxa"/>
              <w:right w:w="28" w:type="dxa"/>
            </w:tcMar>
            <w:vAlign w:val="center"/>
          </w:tcPr>
          <w:p w14:paraId="0319ED52">
            <w:pPr>
              <w:keepNext w:val="0"/>
              <w:keepLines w:val="0"/>
              <w:suppressLineNumbers w:val="0"/>
              <w:adjustRightInd w:val="0"/>
              <w:snapToGrid w:val="0"/>
              <w:spacing w:before="0" w:beforeAutospacing="0" w:after="0" w:afterAutospacing="0"/>
              <w:ind w:left="0" w:right="0"/>
              <w:jc w:val="center"/>
              <w:rPr>
                <w:rFonts w:hint="eastAsia" w:ascii="仿宋_GB2312" w:hAnsi="Times New Roman" w:cs="宋体"/>
                <w:color w:val="000000"/>
                <w:kern w:val="0"/>
                <w:sz w:val="24"/>
                <w:szCs w:val="24"/>
              </w:rPr>
            </w:pPr>
            <w:r>
              <w:rPr>
                <w:rFonts w:hint="eastAsia" w:ascii="仿宋_GB2312" w:hAnsi="Times New Roman" w:cs="宋体"/>
                <w:color w:val="000000"/>
                <w:kern w:val="0"/>
                <w:sz w:val="24"/>
                <w:szCs w:val="24"/>
              </w:rPr>
              <w:t>重难点</w:t>
            </w:r>
          </w:p>
          <w:p w14:paraId="3409909B">
            <w:pPr>
              <w:keepNext w:val="0"/>
              <w:keepLines w:val="0"/>
              <w:suppressLineNumbers w:val="0"/>
              <w:adjustRightInd w:val="0"/>
              <w:snapToGrid w:val="0"/>
              <w:spacing w:before="0" w:beforeAutospacing="0" w:after="0" w:afterAutospacing="0"/>
              <w:ind w:left="0" w:right="0"/>
              <w:jc w:val="center"/>
              <w:rPr>
                <w:rFonts w:hint="eastAsia" w:ascii="仿宋_GB2312" w:hAnsi="Times New Roman" w:cs="宋体"/>
                <w:color w:val="000000"/>
                <w:kern w:val="0"/>
                <w:sz w:val="24"/>
                <w:szCs w:val="24"/>
              </w:rPr>
            </w:pPr>
            <w:r>
              <w:rPr>
                <w:rFonts w:hint="eastAsia" w:ascii="仿宋_GB2312" w:hAnsi="Times New Roman" w:cs="宋体"/>
                <w:color w:val="000000"/>
                <w:kern w:val="0"/>
                <w:sz w:val="24"/>
                <w:szCs w:val="24"/>
              </w:rPr>
              <w:t>明确突出</w:t>
            </w:r>
          </w:p>
        </w:tc>
        <w:tc>
          <w:tcPr>
            <w:tcW w:w="5780" w:type="dxa"/>
            <w:gridSpan w:val="4"/>
            <w:noWrap w:val="0"/>
            <w:tcMar>
              <w:left w:w="28" w:type="dxa"/>
              <w:right w:w="28" w:type="dxa"/>
            </w:tcMar>
            <w:vAlign w:val="center"/>
          </w:tcPr>
          <w:p w14:paraId="402F9721">
            <w:pPr>
              <w:keepNext w:val="0"/>
              <w:keepLines w:val="0"/>
              <w:suppressLineNumbers w:val="0"/>
              <w:adjustRightInd w:val="0"/>
              <w:snapToGrid w:val="0"/>
              <w:spacing w:before="0" w:beforeAutospacing="0" w:after="0" w:afterAutospacing="0"/>
              <w:ind w:left="0" w:right="0"/>
              <w:rPr>
                <w:rFonts w:hint="eastAsia" w:ascii="仿宋_GB2312" w:hAnsi="Times New Roman" w:cs="宋体"/>
                <w:color w:val="000000"/>
                <w:kern w:val="0"/>
                <w:sz w:val="24"/>
                <w:szCs w:val="24"/>
              </w:rPr>
            </w:pPr>
            <w:r>
              <w:rPr>
                <w:rFonts w:hint="eastAsia" w:ascii="仿宋_GB2312" w:hAnsi="Times New Roman" w:cs="宋体"/>
                <w:color w:val="000000"/>
                <w:kern w:val="0"/>
                <w:sz w:val="24"/>
                <w:szCs w:val="24"/>
              </w:rPr>
              <w:t>明确本课时教学重点与难点，并提出解决策略与方法</w:t>
            </w:r>
          </w:p>
        </w:tc>
        <w:tc>
          <w:tcPr>
            <w:tcW w:w="775" w:type="dxa"/>
            <w:gridSpan w:val="2"/>
            <w:noWrap w:val="0"/>
            <w:tcMar>
              <w:left w:w="28" w:type="dxa"/>
              <w:right w:w="28" w:type="dxa"/>
            </w:tcMar>
            <w:vAlign w:val="center"/>
          </w:tcPr>
          <w:p w14:paraId="3C58AABA">
            <w:pPr>
              <w:keepNext w:val="0"/>
              <w:keepLines w:val="0"/>
              <w:suppressLineNumbers w:val="0"/>
              <w:adjustRightInd w:val="0"/>
              <w:snapToGrid w:val="0"/>
              <w:spacing w:before="0" w:beforeAutospacing="0" w:after="0" w:afterAutospacing="0"/>
              <w:ind w:left="0" w:right="0"/>
              <w:jc w:val="center"/>
              <w:rPr>
                <w:rFonts w:hint="eastAsia" w:ascii="仿宋_GB2312" w:hAnsi="Times New Roman"/>
                <w:color w:val="000000"/>
                <w:sz w:val="24"/>
                <w:szCs w:val="24"/>
              </w:rPr>
            </w:pPr>
            <w:r>
              <w:rPr>
                <w:rFonts w:hint="eastAsia" w:ascii="仿宋_GB2312" w:hAnsi="Times New Roman"/>
                <w:color w:val="000000"/>
                <w:sz w:val="24"/>
                <w:szCs w:val="24"/>
              </w:rPr>
              <w:t>10</w:t>
            </w:r>
          </w:p>
        </w:tc>
      </w:tr>
      <w:tr w14:paraId="3E315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18" w:type="dxa"/>
            <w:vMerge w:val="restart"/>
            <w:noWrap w:val="0"/>
            <w:tcMar>
              <w:left w:w="28" w:type="dxa"/>
              <w:right w:w="28" w:type="dxa"/>
            </w:tcMar>
            <w:vAlign w:val="center"/>
          </w:tcPr>
          <w:p w14:paraId="6929A5C8">
            <w:pPr>
              <w:keepNext w:val="0"/>
              <w:keepLines w:val="0"/>
              <w:suppressLineNumbers w:val="0"/>
              <w:adjustRightInd w:val="0"/>
              <w:snapToGrid w:val="0"/>
              <w:spacing w:before="0" w:beforeAutospacing="0" w:after="0" w:afterAutospacing="0"/>
              <w:ind w:left="0" w:right="0"/>
              <w:jc w:val="center"/>
              <w:rPr>
                <w:rFonts w:hint="eastAsia" w:ascii="仿宋_GB2312" w:hAnsi="Times New Roman" w:cs="宋体"/>
                <w:b/>
                <w:bCs/>
                <w:color w:val="000000"/>
                <w:kern w:val="0"/>
                <w:sz w:val="24"/>
                <w:szCs w:val="24"/>
              </w:rPr>
            </w:pPr>
            <w:r>
              <w:rPr>
                <w:rFonts w:hint="eastAsia" w:ascii="仿宋_GB2312" w:hAnsi="Times New Roman" w:cs="Cambria"/>
                <w:b/>
                <w:bCs/>
                <w:color w:val="000000"/>
                <w:kern w:val="0"/>
                <w:sz w:val="24"/>
                <w:szCs w:val="24"/>
              </w:rPr>
              <w:t>教学</w:t>
            </w:r>
            <w:r>
              <w:rPr>
                <w:rFonts w:hint="eastAsia" w:ascii="仿宋_GB2312" w:hAnsi="Times New Roman" w:cs="宋体"/>
                <w:b/>
                <w:bCs/>
                <w:color w:val="000000"/>
                <w:kern w:val="0"/>
                <w:sz w:val="24"/>
                <w:szCs w:val="24"/>
              </w:rPr>
              <w:t>过程</w:t>
            </w:r>
          </w:p>
        </w:tc>
        <w:tc>
          <w:tcPr>
            <w:tcW w:w="1570" w:type="dxa"/>
            <w:gridSpan w:val="2"/>
            <w:noWrap w:val="0"/>
            <w:tcMar>
              <w:left w:w="28" w:type="dxa"/>
              <w:right w:w="28" w:type="dxa"/>
            </w:tcMar>
            <w:vAlign w:val="center"/>
          </w:tcPr>
          <w:p w14:paraId="747DB6EC">
            <w:pPr>
              <w:keepNext w:val="0"/>
              <w:keepLines w:val="0"/>
              <w:suppressLineNumbers w:val="0"/>
              <w:adjustRightInd w:val="0"/>
              <w:snapToGrid w:val="0"/>
              <w:spacing w:before="0" w:beforeAutospacing="0" w:after="0" w:afterAutospacing="0"/>
              <w:ind w:left="0" w:right="0"/>
              <w:jc w:val="center"/>
              <w:rPr>
                <w:rFonts w:hint="eastAsia" w:ascii="仿宋_GB2312" w:hAnsi="Times New Roman" w:cs="宋体"/>
                <w:color w:val="000000"/>
                <w:kern w:val="0"/>
                <w:sz w:val="24"/>
                <w:szCs w:val="24"/>
              </w:rPr>
            </w:pPr>
            <w:r>
              <w:rPr>
                <w:rFonts w:hint="eastAsia" w:ascii="仿宋_GB2312" w:hAnsi="Times New Roman" w:cs="宋体"/>
                <w:color w:val="000000"/>
                <w:kern w:val="0"/>
                <w:sz w:val="24"/>
                <w:szCs w:val="24"/>
              </w:rPr>
              <w:t>教学环节</w:t>
            </w:r>
          </w:p>
          <w:p w14:paraId="2D6E71CB">
            <w:pPr>
              <w:keepNext w:val="0"/>
              <w:keepLines w:val="0"/>
              <w:suppressLineNumbers w:val="0"/>
              <w:adjustRightInd w:val="0"/>
              <w:snapToGrid w:val="0"/>
              <w:spacing w:before="0" w:beforeAutospacing="0" w:after="0" w:afterAutospacing="0"/>
              <w:ind w:left="0" w:right="0"/>
              <w:jc w:val="center"/>
              <w:rPr>
                <w:rFonts w:hint="eastAsia" w:ascii="仿宋_GB2312" w:hAnsi="Times New Roman" w:cs="宋体"/>
                <w:color w:val="000000"/>
                <w:kern w:val="0"/>
                <w:sz w:val="24"/>
                <w:szCs w:val="24"/>
              </w:rPr>
            </w:pPr>
            <w:r>
              <w:rPr>
                <w:rFonts w:hint="eastAsia" w:ascii="仿宋_GB2312" w:hAnsi="Times New Roman" w:cs="宋体"/>
                <w:color w:val="000000"/>
                <w:kern w:val="0"/>
                <w:sz w:val="24"/>
                <w:szCs w:val="24"/>
              </w:rPr>
              <w:t>流畅紧凑</w:t>
            </w:r>
          </w:p>
        </w:tc>
        <w:tc>
          <w:tcPr>
            <w:tcW w:w="5780" w:type="dxa"/>
            <w:gridSpan w:val="4"/>
            <w:noWrap w:val="0"/>
            <w:tcMar>
              <w:left w:w="28" w:type="dxa"/>
              <w:right w:w="28" w:type="dxa"/>
            </w:tcMar>
            <w:vAlign w:val="center"/>
          </w:tcPr>
          <w:p w14:paraId="42A82ABD">
            <w:pPr>
              <w:keepNext w:val="0"/>
              <w:keepLines w:val="0"/>
              <w:suppressLineNumbers w:val="0"/>
              <w:adjustRightInd w:val="0"/>
              <w:snapToGrid w:val="0"/>
              <w:spacing w:before="0" w:beforeAutospacing="0" w:after="0" w:afterAutospacing="0"/>
              <w:ind w:left="0" w:right="0"/>
              <w:rPr>
                <w:rFonts w:hint="eastAsia" w:ascii="仿宋_GB2312" w:hAnsi="Times New Roman" w:cs="宋体"/>
                <w:color w:val="000000"/>
                <w:kern w:val="0"/>
                <w:sz w:val="24"/>
                <w:szCs w:val="24"/>
              </w:rPr>
            </w:pPr>
            <w:r>
              <w:rPr>
                <w:rFonts w:hint="eastAsia" w:ascii="仿宋_GB2312" w:hAnsi="Times New Roman" w:cs="宋体"/>
                <w:color w:val="000000"/>
                <w:kern w:val="0"/>
                <w:sz w:val="24"/>
                <w:szCs w:val="24"/>
              </w:rPr>
              <w:t>科学合理设计教学活动，环节清晰，注重全面发展、潜能开发、缺陷补偿，教学具有针对性和有效性</w:t>
            </w:r>
          </w:p>
        </w:tc>
        <w:tc>
          <w:tcPr>
            <w:tcW w:w="775" w:type="dxa"/>
            <w:gridSpan w:val="2"/>
            <w:noWrap w:val="0"/>
            <w:tcMar>
              <w:left w:w="28" w:type="dxa"/>
              <w:right w:w="28" w:type="dxa"/>
            </w:tcMar>
            <w:vAlign w:val="center"/>
          </w:tcPr>
          <w:p w14:paraId="0891D1AB">
            <w:pPr>
              <w:keepNext w:val="0"/>
              <w:keepLines w:val="0"/>
              <w:suppressLineNumbers w:val="0"/>
              <w:adjustRightInd w:val="0"/>
              <w:snapToGrid w:val="0"/>
              <w:spacing w:before="0" w:beforeAutospacing="0" w:after="0" w:afterAutospacing="0"/>
              <w:ind w:left="0" w:right="0"/>
              <w:jc w:val="center"/>
              <w:rPr>
                <w:rFonts w:hint="eastAsia" w:ascii="仿宋_GB2312" w:hAnsi="Times New Roman"/>
                <w:color w:val="000000"/>
                <w:sz w:val="24"/>
                <w:szCs w:val="24"/>
              </w:rPr>
            </w:pPr>
            <w:r>
              <w:rPr>
                <w:rFonts w:hint="eastAsia" w:ascii="仿宋_GB2312" w:hAnsi="Times New Roman"/>
                <w:color w:val="000000"/>
                <w:sz w:val="24"/>
                <w:szCs w:val="24"/>
              </w:rPr>
              <w:t>10</w:t>
            </w:r>
          </w:p>
        </w:tc>
      </w:tr>
      <w:tr w14:paraId="10FF6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18" w:type="dxa"/>
            <w:vMerge w:val="continue"/>
            <w:noWrap w:val="0"/>
            <w:tcMar>
              <w:left w:w="28" w:type="dxa"/>
              <w:right w:w="28" w:type="dxa"/>
            </w:tcMar>
            <w:vAlign w:val="center"/>
          </w:tcPr>
          <w:p w14:paraId="299EA3F0">
            <w:pPr>
              <w:keepNext w:val="0"/>
              <w:keepLines w:val="0"/>
              <w:suppressLineNumbers w:val="0"/>
              <w:adjustRightInd w:val="0"/>
              <w:snapToGrid w:val="0"/>
              <w:spacing w:before="0" w:beforeAutospacing="0" w:after="0" w:afterAutospacing="0"/>
              <w:ind w:left="0" w:right="0"/>
              <w:jc w:val="center"/>
              <w:rPr>
                <w:rFonts w:hint="eastAsia" w:ascii="仿宋_GB2312" w:hAnsi="Times New Roman" w:cs="宋体"/>
                <w:b/>
                <w:bCs/>
                <w:color w:val="000000"/>
                <w:kern w:val="0"/>
                <w:sz w:val="24"/>
                <w:szCs w:val="24"/>
              </w:rPr>
            </w:pPr>
          </w:p>
        </w:tc>
        <w:tc>
          <w:tcPr>
            <w:tcW w:w="1570" w:type="dxa"/>
            <w:gridSpan w:val="2"/>
            <w:noWrap w:val="0"/>
            <w:tcMar>
              <w:left w:w="28" w:type="dxa"/>
              <w:right w:w="28" w:type="dxa"/>
            </w:tcMar>
            <w:vAlign w:val="center"/>
          </w:tcPr>
          <w:p w14:paraId="7175AC36">
            <w:pPr>
              <w:keepNext w:val="0"/>
              <w:keepLines w:val="0"/>
              <w:suppressLineNumbers w:val="0"/>
              <w:adjustRightInd w:val="0"/>
              <w:snapToGrid w:val="0"/>
              <w:spacing w:before="0" w:beforeAutospacing="0" w:after="0" w:afterAutospacing="0"/>
              <w:ind w:left="0" w:right="0"/>
              <w:jc w:val="center"/>
              <w:rPr>
                <w:rFonts w:hint="eastAsia" w:ascii="仿宋_GB2312" w:hAnsi="Times New Roman" w:cs="宋体"/>
                <w:color w:val="000000"/>
                <w:kern w:val="0"/>
                <w:sz w:val="24"/>
                <w:szCs w:val="24"/>
              </w:rPr>
            </w:pPr>
            <w:r>
              <w:rPr>
                <w:rFonts w:hint="eastAsia" w:ascii="仿宋_GB2312" w:hAnsi="Times New Roman" w:cs="宋体"/>
                <w:color w:val="000000"/>
                <w:kern w:val="0"/>
                <w:sz w:val="24"/>
                <w:szCs w:val="24"/>
              </w:rPr>
              <w:t>教学方法</w:t>
            </w:r>
          </w:p>
          <w:p w14:paraId="7DFF4A70">
            <w:pPr>
              <w:keepNext w:val="0"/>
              <w:keepLines w:val="0"/>
              <w:suppressLineNumbers w:val="0"/>
              <w:adjustRightInd w:val="0"/>
              <w:snapToGrid w:val="0"/>
              <w:spacing w:before="0" w:beforeAutospacing="0" w:after="0" w:afterAutospacing="0"/>
              <w:ind w:left="0" w:right="0"/>
              <w:jc w:val="center"/>
              <w:rPr>
                <w:rFonts w:hint="eastAsia" w:ascii="仿宋_GB2312" w:hAnsi="Times New Roman" w:cs="宋体"/>
                <w:color w:val="000000"/>
                <w:kern w:val="0"/>
                <w:sz w:val="24"/>
                <w:szCs w:val="24"/>
              </w:rPr>
            </w:pPr>
            <w:r>
              <w:rPr>
                <w:rFonts w:hint="eastAsia" w:ascii="仿宋_GB2312" w:hAnsi="Times New Roman" w:cs="宋体"/>
                <w:color w:val="000000"/>
                <w:kern w:val="0"/>
                <w:sz w:val="24"/>
                <w:szCs w:val="24"/>
              </w:rPr>
              <w:t>策略适切</w:t>
            </w:r>
          </w:p>
        </w:tc>
        <w:tc>
          <w:tcPr>
            <w:tcW w:w="5780" w:type="dxa"/>
            <w:gridSpan w:val="4"/>
            <w:noWrap w:val="0"/>
            <w:tcMar>
              <w:left w:w="28" w:type="dxa"/>
              <w:right w:w="28" w:type="dxa"/>
            </w:tcMar>
            <w:vAlign w:val="center"/>
          </w:tcPr>
          <w:p w14:paraId="3CB4D8BE">
            <w:pPr>
              <w:keepNext w:val="0"/>
              <w:keepLines w:val="0"/>
              <w:suppressLineNumbers w:val="0"/>
              <w:adjustRightInd w:val="0"/>
              <w:snapToGrid w:val="0"/>
              <w:spacing w:before="0" w:beforeAutospacing="0" w:after="0" w:afterAutospacing="0"/>
              <w:ind w:left="0" w:right="0"/>
              <w:rPr>
                <w:rFonts w:hint="eastAsia" w:ascii="仿宋_GB2312" w:hAnsi="Times New Roman" w:cs="宋体"/>
                <w:color w:val="000000"/>
                <w:kern w:val="0"/>
                <w:sz w:val="24"/>
                <w:szCs w:val="24"/>
              </w:rPr>
            </w:pPr>
            <w:r>
              <w:rPr>
                <w:rFonts w:hint="eastAsia" w:ascii="仿宋_GB2312" w:hAnsi="Times New Roman" w:cs="宋体"/>
                <w:color w:val="000000"/>
                <w:kern w:val="0"/>
                <w:sz w:val="24"/>
                <w:szCs w:val="24"/>
              </w:rPr>
              <w:t>根据特殊学生需要采取多样化的教学方式、手段，注重启发式、探究式、直观性教学，促进特殊学生多感官参与，激发学习的主动性和积极性</w:t>
            </w:r>
          </w:p>
        </w:tc>
        <w:tc>
          <w:tcPr>
            <w:tcW w:w="775" w:type="dxa"/>
            <w:gridSpan w:val="2"/>
            <w:noWrap w:val="0"/>
            <w:tcMar>
              <w:left w:w="28" w:type="dxa"/>
              <w:right w:w="28" w:type="dxa"/>
            </w:tcMar>
            <w:vAlign w:val="center"/>
          </w:tcPr>
          <w:p w14:paraId="15A1C929">
            <w:pPr>
              <w:keepNext w:val="0"/>
              <w:keepLines w:val="0"/>
              <w:suppressLineNumbers w:val="0"/>
              <w:adjustRightInd w:val="0"/>
              <w:snapToGrid w:val="0"/>
              <w:spacing w:before="0" w:beforeAutospacing="0" w:after="0" w:afterAutospacing="0"/>
              <w:ind w:left="0" w:right="0"/>
              <w:jc w:val="center"/>
              <w:rPr>
                <w:rFonts w:hint="eastAsia" w:ascii="仿宋_GB2312" w:hAnsi="Times New Roman"/>
                <w:color w:val="000000"/>
                <w:sz w:val="24"/>
                <w:szCs w:val="24"/>
              </w:rPr>
            </w:pPr>
            <w:r>
              <w:rPr>
                <w:rFonts w:hint="eastAsia" w:ascii="仿宋_GB2312" w:hAnsi="Times New Roman"/>
                <w:color w:val="000000"/>
                <w:sz w:val="24"/>
                <w:szCs w:val="24"/>
              </w:rPr>
              <w:t>15</w:t>
            </w:r>
          </w:p>
        </w:tc>
      </w:tr>
      <w:tr w14:paraId="6B46B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18" w:type="dxa"/>
            <w:vMerge w:val="continue"/>
            <w:noWrap w:val="0"/>
            <w:tcMar>
              <w:left w:w="28" w:type="dxa"/>
              <w:right w:w="28" w:type="dxa"/>
            </w:tcMar>
            <w:vAlign w:val="center"/>
          </w:tcPr>
          <w:p w14:paraId="6C4A4253">
            <w:pPr>
              <w:keepNext w:val="0"/>
              <w:keepLines w:val="0"/>
              <w:suppressLineNumbers w:val="0"/>
              <w:adjustRightInd w:val="0"/>
              <w:snapToGrid w:val="0"/>
              <w:spacing w:before="0" w:beforeAutospacing="0" w:after="0" w:afterAutospacing="0"/>
              <w:ind w:left="0" w:right="0"/>
              <w:jc w:val="center"/>
              <w:rPr>
                <w:rFonts w:hint="eastAsia" w:ascii="仿宋_GB2312" w:hAnsi="Times New Roman" w:cs="宋体"/>
                <w:b/>
                <w:bCs/>
                <w:color w:val="000000"/>
                <w:kern w:val="0"/>
                <w:sz w:val="24"/>
                <w:szCs w:val="24"/>
              </w:rPr>
            </w:pPr>
          </w:p>
        </w:tc>
        <w:tc>
          <w:tcPr>
            <w:tcW w:w="1570" w:type="dxa"/>
            <w:gridSpan w:val="2"/>
            <w:noWrap w:val="0"/>
            <w:tcMar>
              <w:left w:w="28" w:type="dxa"/>
              <w:right w:w="28" w:type="dxa"/>
            </w:tcMar>
            <w:vAlign w:val="center"/>
          </w:tcPr>
          <w:p w14:paraId="3F9364CD">
            <w:pPr>
              <w:keepNext w:val="0"/>
              <w:keepLines w:val="0"/>
              <w:suppressLineNumbers w:val="0"/>
              <w:adjustRightInd w:val="0"/>
              <w:snapToGrid w:val="0"/>
              <w:spacing w:before="0" w:beforeAutospacing="0" w:after="0" w:afterAutospacing="0"/>
              <w:ind w:left="0" w:right="0"/>
              <w:jc w:val="center"/>
              <w:rPr>
                <w:rFonts w:hint="eastAsia" w:ascii="仿宋_GB2312" w:hAnsi="Times New Roman" w:cs="宋体"/>
                <w:color w:val="000000"/>
                <w:kern w:val="0"/>
                <w:sz w:val="24"/>
                <w:szCs w:val="24"/>
              </w:rPr>
            </w:pPr>
            <w:r>
              <w:rPr>
                <w:rFonts w:hint="eastAsia" w:ascii="仿宋_GB2312" w:hAnsi="Times New Roman" w:cs="宋体"/>
                <w:color w:val="000000"/>
                <w:kern w:val="0"/>
                <w:sz w:val="24"/>
                <w:szCs w:val="24"/>
              </w:rPr>
              <w:t>技术教辅具</w:t>
            </w:r>
          </w:p>
          <w:p w14:paraId="05FF460C">
            <w:pPr>
              <w:keepNext w:val="0"/>
              <w:keepLines w:val="0"/>
              <w:suppressLineNumbers w:val="0"/>
              <w:adjustRightInd w:val="0"/>
              <w:snapToGrid w:val="0"/>
              <w:spacing w:before="0" w:beforeAutospacing="0" w:after="0" w:afterAutospacing="0"/>
              <w:ind w:left="0" w:right="0"/>
              <w:jc w:val="center"/>
              <w:rPr>
                <w:rFonts w:hint="eastAsia" w:ascii="仿宋_GB2312" w:hAnsi="Times New Roman" w:cs="宋体"/>
                <w:color w:val="000000"/>
                <w:kern w:val="0"/>
                <w:sz w:val="24"/>
                <w:szCs w:val="24"/>
              </w:rPr>
            </w:pPr>
            <w:r>
              <w:rPr>
                <w:rFonts w:hint="eastAsia" w:ascii="仿宋_GB2312" w:hAnsi="Times New Roman" w:cs="宋体"/>
                <w:color w:val="000000"/>
                <w:kern w:val="0"/>
                <w:sz w:val="24"/>
                <w:szCs w:val="24"/>
              </w:rPr>
              <w:t>融合有效</w:t>
            </w:r>
          </w:p>
        </w:tc>
        <w:tc>
          <w:tcPr>
            <w:tcW w:w="5780" w:type="dxa"/>
            <w:gridSpan w:val="4"/>
            <w:noWrap w:val="0"/>
            <w:tcMar>
              <w:left w:w="28" w:type="dxa"/>
              <w:right w:w="28" w:type="dxa"/>
            </w:tcMar>
            <w:vAlign w:val="center"/>
          </w:tcPr>
          <w:p w14:paraId="1FB5E7CA">
            <w:pPr>
              <w:keepNext w:val="0"/>
              <w:keepLines w:val="0"/>
              <w:suppressLineNumbers w:val="0"/>
              <w:adjustRightInd w:val="0"/>
              <w:snapToGrid w:val="0"/>
              <w:spacing w:before="0" w:beforeAutospacing="0" w:after="0" w:afterAutospacing="0"/>
              <w:ind w:left="0" w:right="0"/>
              <w:rPr>
                <w:rFonts w:hint="eastAsia" w:ascii="仿宋_GB2312" w:hAnsi="Times New Roman" w:cs="宋体"/>
                <w:color w:val="000000"/>
                <w:kern w:val="0"/>
                <w:sz w:val="24"/>
                <w:szCs w:val="24"/>
              </w:rPr>
            </w:pPr>
            <w:r>
              <w:rPr>
                <w:rFonts w:hint="eastAsia" w:ascii="仿宋_GB2312" w:hAnsi="Times New Roman" w:cs="宋体"/>
                <w:color w:val="000000"/>
                <w:kern w:val="0"/>
                <w:sz w:val="24"/>
                <w:szCs w:val="24"/>
              </w:rPr>
              <w:t>充分运用信息技术，表现形式合理、适宜学生；合理使用教具辅具，使教学内容呈现方式和表达方式更具多样性、直观性和适切性</w:t>
            </w:r>
          </w:p>
        </w:tc>
        <w:tc>
          <w:tcPr>
            <w:tcW w:w="775" w:type="dxa"/>
            <w:gridSpan w:val="2"/>
            <w:noWrap w:val="0"/>
            <w:tcMar>
              <w:left w:w="28" w:type="dxa"/>
              <w:right w:w="28" w:type="dxa"/>
            </w:tcMar>
            <w:vAlign w:val="center"/>
          </w:tcPr>
          <w:p w14:paraId="38A7DCD4">
            <w:pPr>
              <w:keepNext w:val="0"/>
              <w:keepLines w:val="0"/>
              <w:suppressLineNumbers w:val="0"/>
              <w:adjustRightInd w:val="0"/>
              <w:snapToGrid w:val="0"/>
              <w:spacing w:before="0" w:beforeAutospacing="0" w:after="0" w:afterAutospacing="0"/>
              <w:ind w:left="0" w:right="0"/>
              <w:jc w:val="center"/>
              <w:rPr>
                <w:rFonts w:hint="eastAsia" w:ascii="仿宋_GB2312" w:hAnsi="Times New Roman"/>
                <w:color w:val="000000"/>
                <w:sz w:val="24"/>
                <w:szCs w:val="24"/>
              </w:rPr>
            </w:pPr>
            <w:r>
              <w:rPr>
                <w:rFonts w:hint="eastAsia" w:ascii="仿宋_GB2312" w:hAnsi="Times New Roman"/>
                <w:color w:val="000000"/>
                <w:sz w:val="24"/>
                <w:szCs w:val="24"/>
              </w:rPr>
              <w:t>10</w:t>
            </w:r>
          </w:p>
        </w:tc>
      </w:tr>
      <w:tr w14:paraId="4D1F7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18" w:type="dxa"/>
            <w:noWrap w:val="0"/>
            <w:tcMar>
              <w:left w:w="28" w:type="dxa"/>
              <w:right w:w="28" w:type="dxa"/>
            </w:tcMar>
            <w:vAlign w:val="center"/>
          </w:tcPr>
          <w:p w14:paraId="5AEFDD04">
            <w:pPr>
              <w:keepNext w:val="0"/>
              <w:keepLines w:val="0"/>
              <w:suppressLineNumbers w:val="0"/>
              <w:adjustRightInd w:val="0"/>
              <w:snapToGrid w:val="0"/>
              <w:spacing w:before="0" w:beforeAutospacing="0" w:after="0" w:afterAutospacing="0"/>
              <w:ind w:left="0" w:right="0"/>
              <w:jc w:val="center"/>
              <w:rPr>
                <w:rFonts w:hint="eastAsia" w:ascii="仿宋_GB2312" w:hAnsi="Times New Roman" w:cs="Cambria"/>
                <w:b/>
                <w:bCs/>
                <w:color w:val="000000"/>
                <w:kern w:val="0"/>
                <w:sz w:val="24"/>
                <w:szCs w:val="24"/>
              </w:rPr>
            </w:pPr>
            <w:r>
              <w:rPr>
                <w:rFonts w:hint="eastAsia" w:ascii="仿宋_GB2312" w:hAnsi="Times New Roman" w:cs="Cambria"/>
                <w:b/>
                <w:bCs/>
                <w:color w:val="000000"/>
                <w:kern w:val="0"/>
                <w:sz w:val="24"/>
                <w:szCs w:val="24"/>
              </w:rPr>
              <w:t>教学</w:t>
            </w:r>
            <w:r>
              <w:rPr>
                <w:rFonts w:hint="eastAsia" w:ascii="仿宋_GB2312" w:hAnsi="Times New Roman" w:cs="宋体"/>
                <w:b/>
                <w:bCs/>
                <w:color w:val="000000"/>
                <w:kern w:val="0"/>
                <w:sz w:val="24"/>
                <w:szCs w:val="24"/>
              </w:rPr>
              <w:t>资源</w:t>
            </w:r>
          </w:p>
        </w:tc>
        <w:tc>
          <w:tcPr>
            <w:tcW w:w="1570" w:type="dxa"/>
            <w:gridSpan w:val="2"/>
            <w:noWrap w:val="0"/>
            <w:tcMar>
              <w:left w:w="28" w:type="dxa"/>
              <w:right w:w="28" w:type="dxa"/>
            </w:tcMar>
            <w:vAlign w:val="center"/>
          </w:tcPr>
          <w:p w14:paraId="0C919CEA">
            <w:pPr>
              <w:keepNext w:val="0"/>
              <w:keepLines w:val="0"/>
              <w:suppressLineNumbers w:val="0"/>
              <w:adjustRightInd w:val="0"/>
              <w:snapToGrid w:val="0"/>
              <w:spacing w:before="0" w:beforeAutospacing="0" w:after="0" w:afterAutospacing="0"/>
              <w:ind w:left="0" w:right="0"/>
              <w:jc w:val="center"/>
              <w:rPr>
                <w:rFonts w:hint="eastAsia" w:ascii="仿宋_GB2312" w:hAnsi="Times New Roman" w:cs="宋体"/>
                <w:color w:val="000000"/>
                <w:kern w:val="0"/>
                <w:sz w:val="24"/>
                <w:szCs w:val="24"/>
              </w:rPr>
            </w:pPr>
            <w:r>
              <w:rPr>
                <w:rFonts w:hint="eastAsia" w:ascii="仿宋_GB2312" w:hAnsi="Times New Roman" w:cs="宋体"/>
                <w:color w:val="000000"/>
                <w:kern w:val="0"/>
                <w:sz w:val="24"/>
                <w:szCs w:val="24"/>
              </w:rPr>
              <w:t>任务单</w:t>
            </w:r>
          </w:p>
          <w:p w14:paraId="2BB37A35">
            <w:pPr>
              <w:keepNext w:val="0"/>
              <w:keepLines w:val="0"/>
              <w:suppressLineNumbers w:val="0"/>
              <w:adjustRightInd w:val="0"/>
              <w:snapToGrid w:val="0"/>
              <w:spacing w:before="0" w:beforeAutospacing="0" w:after="0" w:afterAutospacing="0"/>
              <w:ind w:left="0" w:right="0"/>
              <w:jc w:val="center"/>
              <w:rPr>
                <w:rFonts w:hint="eastAsia" w:ascii="仿宋_GB2312" w:hAnsi="Times New Roman" w:cs="宋体"/>
                <w:color w:val="000000"/>
                <w:kern w:val="0"/>
                <w:sz w:val="24"/>
                <w:szCs w:val="24"/>
              </w:rPr>
            </w:pPr>
            <w:r>
              <w:rPr>
                <w:rFonts w:hint="eastAsia" w:ascii="仿宋_GB2312" w:hAnsi="Times New Roman" w:cs="宋体"/>
                <w:color w:val="000000"/>
                <w:kern w:val="0"/>
                <w:sz w:val="24"/>
                <w:szCs w:val="24"/>
              </w:rPr>
              <w:t>规范科学</w:t>
            </w:r>
          </w:p>
        </w:tc>
        <w:tc>
          <w:tcPr>
            <w:tcW w:w="5780" w:type="dxa"/>
            <w:gridSpan w:val="4"/>
            <w:noWrap w:val="0"/>
            <w:tcMar>
              <w:left w:w="28" w:type="dxa"/>
              <w:right w:w="28" w:type="dxa"/>
            </w:tcMar>
            <w:vAlign w:val="center"/>
          </w:tcPr>
          <w:p w14:paraId="75C400EC">
            <w:pPr>
              <w:keepNext w:val="0"/>
              <w:keepLines w:val="0"/>
              <w:suppressLineNumbers w:val="0"/>
              <w:adjustRightInd w:val="0"/>
              <w:snapToGrid w:val="0"/>
              <w:spacing w:before="0" w:beforeAutospacing="0" w:after="0" w:afterAutospacing="0"/>
              <w:ind w:left="0" w:right="0"/>
              <w:rPr>
                <w:rFonts w:hint="eastAsia" w:ascii="仿宋_GB2312" w:hAnsi="Times New Roman" w:cs="宋体"/>
                <w:color w:val="000000"/>
                <w:kern w:val="0"/>
                <w:sz w:val="24"/>
                <w:szCs w:val="24"/>
              </w:rPr>
            </w:pPr>
            <w:r>
              <w:rPr>
                <w:rFonts w:hint="eastAsia" w:ascii="仿宋_GB2312" w:hAnsi="Times New Roman" w:cs="宋体"/>
                <w:color w:val="000000"/>
                <w:kern w:val="0"/>
                <w:sz w:val="24"/>
                <w:szCs w:val="24"/>
              </w:rPr>
              <w:t>学习任务单与教学目标一致，符合特殊学生的认知水平，体现导学功能，有效激发学生的积极性和创造性</w:t>
            </w:r>
          </w:p>
        </w:tc>
        <w:tc>
          <w:tcPr>
            <w:tcW w:w="775" w:type="dxa"/>
            <w:gridSpan w:val="2"/>
            <w:noWrap w:val="0"/>
            <w:tcMar>
              <w:left w:w="28" w:type="dxa"/>
              <w:right w:w="28" w:type="dxa"/>
            </w:tcMar>
            <w:vAlign w:val="center"/>
          </w:tcPr>
          <w:p w14:paraId="092D2968">
            <w:pPr>
              <w:keepNext w:val="0"/>
              <w:keepLines w:val="0"/>
              <w:suppressLineNumbers w:val="0"/>
              <w:adjustRightInd w:val="0"/>
              <w:snapToGrid w:val="0"/>
              <w:spacing w:before="0" w:beforeAutospacing="0" w:after="0" w:afterAutospacing="0"/>
              <w:ind w:left="0" w:right="0"/>
              <w:jc w:val="center"/>
              <w:rPr>
                <w:rFonts w:hint="eastAsia" w:ascii="仿宋_GB2312" w:hAnsi="Times New Roman"/>
                <w:color w:val="000000"/>
                <w:sz w:val="24"/>
                <w:szCs w:val="24"/>
              </w:rPr>
            </w:pPr>
            <w:r>
              <w:rPr>
                <w:rFonts w:hint="eastAsia" w:ascii="仿宋_GB2312" w:hAnsi="Times New Roman"/>
                <w:color w:val="000000"/>
                <w:sz w:val="24"/>
                <w:szCs w:val="24"/>
              </w:rPr>
              <w:t>10</w:t>
            </w:r>
          </w:p>
        </w:tc>
      </w:tr>
      <w:tr w14:paraId="2E6CA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18" w:type="dxa"/>
            <w:vMerge w:val="restart"/>
            <w:noWrap w:val="0"/>
            <w:tcMar>
              <w:left w:w="28" w:type="dxa"/>
              <w:right w:w="28" w:type="dxa"/>
            </w:tcMar>
            <w:vAlign w:val="center"/>
          </w:tcPr>
          <w:p w14:paraId="5D437571">
            <w:pPr>
              <w:keepNext w:val="0"/>
              <w:keepLines w:val="0"/>
              <w:suppressLineNumbers w:val="0"/>
              <w:adjustRightInd w:val="0"/>
              <w:snapToGrid w:val="0"/>
              <w:spacing w:before="0" w:beforeAutospacing="0" w:after="0" w:afterAutospacing="0"/>
              <w:ind w:left="0" w:right="0"/>
              <w:jc w:val="center"/>
              <w:rPr>
                <w:rFonts w:hint="eastAsia" w:ascii="仿宋_GB2312" w:hAnsi="Times New Roman" w:cs="宋体"/>
                <w:b/>
                <w:bCs/>
                <w:color w:val="000000"/>
                <w:kern w:val="0"/>
                <w:sz w:val="24"/>
                <w:szCs w:val="24"/>
              </w:rPr>
            </w:pPr>
            <w:r>
              <w:rPr>
                <w:rFonts w:hint="eastAsia" w:ascii="仿宋_GB2312" w:hAnsi="Times New Roman" w:cs="宋体"/>
                <w:b/>
                <w:bCs/>
                <w:color w:val="000000"/>
                <w:kern w:val="0"/>
                <w:sz w:val="24"/>
                <w:szCs w:val="24"/>
              </w:rPr>
              <w:t>规</w:t>
            </w:r>
            <w:r>
              <w:rPr>
                <w:rFonts w:hint="eastAsia" w:ascii="仿宋_GB2312" w:hAnsi="Times New Roman" w:cs="Cambria"/>
                <w:b/>
                <w:bCs/>
                <w:color w:val="000000"/>
                <w:kern w:val="0"/>
                <w:sz w:val="24"/>
                <w:szCs w:val="24"/>
              </w:rPr>
              <w:t>范</w:t>
            </w:r>
            <w:r>
              <w:rPr>
                <w:rFonts w:hint="eastAsia" w:ascii="仿宋_GB2312" w:hAnsi="Times New Roman" w:cs="宋体"/>
                <w:b/>
                <w:bCs/>
                <w:color w:val="000000"/>
                <w:kern w:val="0"/>
                <w:sz w:val="24"/>
                <w:szCs w:val="24"/>
              </w:rPr>
              <w:t>要求</w:t>
            </w:r>
          </w:p>
        </w:tc>
        <w:tc>
          <w:tcPr>
            <w:tcW w:w="1570" w:type="dxa"/>
            <w:gridSpan w:val="2"/>
            <w:noWrap w:val="0"/>
            <w:tcMar>
              <w:left w:w="28" w:type="dxa"/>
              <w:right w:w="28" w:type="dxa"/>
            </w:tcMar>
            <w:vAlign w:val="center"/>
          </w:tcPr>
          <w:p w14:paraId="7ECA963A">
            <w:pPr>
              <w:keepNext w:val="0"/>
              <w:keepLines w:val="0"/>
              <w:suppressLineNumbers w:val="0"/>
              <w:adjustRightInd w:val="0"/>
              <w:snapToGrid w:val="0"/>
              <w:spacing w:before="0" w:beforeAutospacing="0" w:after="0" w:afterAutospacing="0"/>
              <w:ind w:left="0" w:right="0"/>
              <w:jc w:val="center"/>
              <w:rPr>
                <w:rFonts w:hint="eastAsia" w:ascii="仿宋_GB2312" w:hAnsi="Times New Roman" w:cs="宋体"/>
                <w:color w:val="000000"/>
                <w:kern w:val="0"/>
                <w:sz w:val="24"/>
                <w:szCs w:val="24"/>
              </w:rPr>
            </w:pPr>
            <w:r>
              <w:rPr>
                <w:rFonts w:hint="eastAsia" w:ascii="仿宋_GB2312" w:hAnsi="Times New Roman" w:cs="宋体"/>
                <w:color w:val="000000"/>
                <w:kern w:val="0"/>
                <w:sz w:val="24"/>
                <w:szCs w:val="24"/>
              </w:rPr>
              <w:t>资源完整</w:t>
            </w:r>
          </w:p>
          <w:p w14:paraId="3A99B264">
            <w:pPr>
              <w:keepNext w:val="0"/>
              <w:keepLines w:val="0"/>
              <w:suppressLineNumbers w:val="0"/>
              <w:adjustRightInd w:val="0"/>
              <w:snapToGrid w:val="0"/>
              <w:spacing w:before="0" w:beforeAutospacing="0" w:after="0" w:afterAutospacing="0"/>
              <w:ind w:left="0" w:right="0"/>
              <w:jc w:val="center"/>
              <w:rPr>
                <w:rFonts w:hint="eastAsia" w:ascii="仿宋_GB2312" w:hAnsi="Times New Roman" w:cs="宋体"/>
                <w:color w:val="000000"/>
                <w:kern w:val="0"/>
                <w:sz w:val="24"/>
                <w:szCs w:val="24"/>
              </w:rPr>
            </w:pPr>
            <w:r>
              <w:rPr>
                <w:rFonts w:hint="eastAsia" w:ascii="仿宋_GB2312" w:hAnsi="Times New Roman" w:cs="宋体"/>
                <w:color w:val="000000"/>
                <w:kern w:val="0"/>
                <w:sz w:val="24"/>
                <w:szCs w:val="24"/>
              </w:rPr>
              <w:t>提交规范</w:t>
            </w:r>
          </w:p>
        </w:tc>
        <w:tc>
          <w:tcPr>
            <w:tcW w:w="5780" w:type="dxa"/>
            <w:gridSpan w:val="4"/>
            <w:noWrap w:val="0"/>
            <w:tcMar>
              <w:left w:w="28" w:type="dxa"/>
              <w:right w:w="28" w:type="dxa"/>
            </w:tcMar>
            <w:vAlign w:val="center"/>
          </w:tcPr>
          <w:p w14:paraId="2B8D55A8">
            <w:pPr>
              <w:keepNext w:val="0"/>
              <w:keepLines w:val="0"/>
              <w:suppressLineNumbers w:val="0"/>
              <w:adjustRightInd w:val="0"/>
              <w:snapToGrid w:val="0"/>
              <w:spacing w:before="0" w:beforeAutospacing="0" w:after="0" w:afterAutospacing="0"/>
              <w:ind w:left="0" w:right="0"/>
              <w:rPr>
                <w:rFonts w:hint="eastAsia" w:ascii="仿宋_GB2312" w:hAnsi="Times New Roman" w:cs="宋体"/>
                <w:color w:val="000000"/>
                <w:kern w:val="0"/>
                <w:sz w:val="24"/>
                <w:szCs w:val="24"/>
              </w:rPr>
            </w:pPr>
            <w:r>
              <w:rPr>
                <w:rFonts w:hint="eastAsia" w:ascii="仿宋_GB2312" w:hAnsi="Times New Roman" w:cs="宋体"/>
                <w:color w:val="000000"/>
                <w:kern w:val="0"/>
                <w:sz w:val="24"/>
                <w:szCs w:val="24"/>
              </w:rPr>
              <w:t>教师讲解、实验与多媒体演示切换适当，布局美观，声画同步；课件、学习任务单信息完整、格式规范；资源引用注明出处</w:t>
            </w:r>
          </w:p>
        </w:tc>
        <w:tc>
          <w:tcPr>
            <w:tcW w:w="775" w:type="dxa"/>
            <w:gridSpan w:val="2"/>
            <w:noWrap w:val="0"/>
            <w:tcMar>
              <w:left w:w="28" w:type="dxa"/>
              <w:right w:w="28" w:type="dxa"/>
            </w:tcMar>
            <w:vAlign w:val="center"/>
          </w:tcPr>
          <w:p w14:paraId="0BC14824">
            <w:pPr>
              <w:keepNext w:val="0"/>
              <w:keepLines w:val="0"/>
              <w:suppressLineNumbers w:val="0"/>
              <w:adjustRightInd w:val="0"/>
              <w:snapToGrid w:val="0"/>
              <w:spacing w:before="0" w:beforeAutospacing="0" w:after="0" w:afterAutospacing="0"/>
              <w:ind w:left="0" w:right="0"/>
              <w:jc w:val="center"/>
              <w:rPr>
                <w:rFonts w:hint="eastAsia" w:ascii="仿宋_GB2312" w:hAnsi="Times New Roman"/>
                <w:color w:val="000000"/>
                <w:sz w:val="24"/>
                <w:szCs w:val="24"/>
              </w:rPr>
            </w:pPr>
            <w:r>
              <w:rPr>
                <w:rFonts w:hint="eastAsia" w:ascii="仿宋_GB2312" w:hAnsi="Times New Roman"/>
                <w:color w:val="000000"/>
                <w:sz w:val="24"/>
                <w:szCs w:val="24"/>
              </w:rPr>
              <w:t>5</w:t>
            </w:r>
          </w:p>
        </w:tc>
      </w:tr>
      <w:tr w14:paraId="5C0AC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18" w:type="dxa"/>
            <w:vMerge w:val="continue"/>
            <w:noWrap w:val="0"/>
            <w:tcMar>
              <w:left w:w="28" w:type="dxa"/>
              <w:right w:w="28" w:type="dxa"/>
            </w:tcMar>
            <w:vAlign w:val="center"/>
          </w:tcPr>
          <w:p w14:paraId="2FDD47EA">
            <w:pPr>
              <w:keepNext w:val="0"/>
              <w:keepLines w:val="0"/>
              <w:suppressLineNumbers w:val="0"/>
              <w:adjustRightInd w:val="0"/>
              <w:snapToGrid w:val="0"/>
              <w:spacing w:before="0" w:beforeAutospacing="0" w:after="0" w:afterAutospacing="0"/>
              <w:ind w:left="0" w:right="0"/>
              <w:jc w:val="center"/>
              <w:rPr>
                <w:rFonts w:hint="eastAsia" w:ascii="仿宋_GB2312" w:hAnsi="Times New Roman" w:cs="宋体"/>
                <w:b/>
                <w:bCs/>
                <w:color w:val="000000"/>
                <w:kern w:val="0"/>
                <w:sz w:val="24"/>
                <w:szCs w:val="24"/>
              </w:rPr>
            </w:pPr>
          </w:p>
        </w:tc>
        <w:tc>
          <w:tcPr>
            <w:tcW w:w="1570" w:type="dxa"/>
            <w:gridSpan w:val="2"/>
            <w:noWrap w:val="0"/>
            <w:tcMar>
              <w:left w:w="28" w:type="dxa"/>
              <w:right w:w="28" w:type="dxa"/>
            </w:tcMar>
            <w:vAlign w:val="center"/>
          </w:tcPr>
          <w:p w14:paraId="712AD04E">
            <w:pPr>
              <w:keepNext w:val="0"/>
              <w:keepLines w:val="0"/>
              <w:suppressLineNumbers w:val="0"/>
              <w:adjustRightInd w:val="0"/>
              <w:snapToGrid w:val="0"/>
              <w:spacing w:before="0" w:beforeAutospacing="0" w:after="0" w:afterAutospacing="0"/>
              <w:ind w:left="0" w:right="0"/>
              <w:jc w:val="center"/>
              <w:rPr>
                <w:rFonts w:hint="eastAsia" w:ascii="仿宋_GB2312" w:hAnsi="Times New Roman" w:cs="宋体"/>
                <w:color w:val="000000"/>
                <w:kern w:val="0"/>
                <w:sz w:val="24"/>
                <w:szCs w:val="24"/>
              </w:rPr>
            </w:pPr>
            <w:r>
              <w:rPr>
                <w:rFonts w:hint="eastAsia" w:ascii="仿宋_GB2312" w:hAnsi="Times New Roman" w:cs="宋体"/>
                <w:color w:val="000000"/>
                <w:kern w:val="0"/>
                <w:sz w:val="24"/>
                <w:szCs w:val="24"/>
              </w:rPr>
              <w:t>语言文字</w:t>
            </w:r>
          </w:p>
          <w:p w14:paraId="3697C1FA">
            <w:pPr>
              <w:keepNext w:val="0"/>
              <w:keepLines w:val="0"/>
              <w:suppressLineNumbers w:val="0"/>
              <w:adjustRightInd w:val="0"/>
              <w:snapToGrid w:val="0"/>
              <w:spacing w:before="0" w:beforeAutospacing="0" w:after="0" w:afterAutospacing="0"/>
              <w:ind w:left="0" w:right="0"/>
              <w:jc w:val="center"/>
              <w:rPr>
                <w:rFonts w:hint="eastAsia" w:ascii="仿宋_GB2312" w:hAnsi="Times New Roman" w:cs="宋体"/>
                <w:color w:val="000000"/>
                <w:kern w:val="0"/>
                <w:sz w:val="24"/>
                <w:szCs w:val="24"/>
              </w:rPr>
            </w:pPr>
            <w:r>
              <w:rPr>
                <w:rFonts w:hint="eastAsia" w:ascii="仿宋_GB2312" w:hAnsi="Times New Roman" w:cs="宋体"/>
                <w:color w:val="000000"/>
                <w:kern w:val="0"/>
                <w:sz w:val="24"/>
                <w:szCs w:val="24"/>
              </w:rPr>
              <w:t>使用规范</w:t>
            </w:r>
          </w:p>
        </w:tc>
        <w:tc>
          <w:tcPr>
            <w:tcW w:w="5780" w:type="dxa"/>
            <w:gridSpan w:val="4"/>
            <w:noWrap w:val="0"/>
            <w:tcMar>
              <w:left w:w="28" w:type="dxa"/>
              <w:right w:w="28" w:type="dxa"/>
            </w:tcMar>
            <w:vAlign w:val="center"/>
          </w:tcPr>
          <w:p w14:paraId="7C639D82">
            <w:pPr>
              <w:keepNext w:val="0"/>
              <w:keepLines w:val="0"/>
              <w:suppressLineNumbers w:val="0"/>
              <w:adjustRightInd w:val="0"/>
              <w:snapToGrid w:val="0"/>
              <w:spacing w:before="0" w:beforeAutospacing="0" w:after="0" w:afterAutospacing="0"/>
              <w:ind w:left="0" w:right="0"/>
              <w:jc w:val="left"/>
              <w:rPr>
                <w:rFonts w:hint="eastAsia" w:ascii="仿宋_GB2312" w:hAnsi="Times New Roman" w:cs="宋体"/>
                <w:color w:val="000000"/>
                <w:kern w:val="0"/>
                <w:sz w:val="24"/>
                <w:szCs w:val="24"/>
              </w:rPr>
            </w:pPr>
            <w:r>
              <w:rPr>
                <w:rFonts w:hint="eastAsia" w:ascii="仿宋_GB2312" w:hAnsi="Times New Roman" w:cs="宋体"/>
                <w:color w:val="000000"/>
                <w:kern w:val="0"/>
                <w:sz w:val="24"/>
                <w:szCs w:val="24"/>
              </w:rPr>
              <w:t>规范使用国家通用语言文字；手语、盲文教学规范使用国家通用手语、国家通用盲文</w:t>
            </w:r>
          </w:p>
        </w:tc>
        <w:tc>
          <w:tcPr>
            <w:tcW w:w="775" w:type="dxa"/>
            <w:gridSpan w:val="2"/>
            <w:noWrap w:val="0"/>
            <w:tcMar>
              <w:left w:w="28" w:type="dxa"/>
              <w:right w:w="28" w:type="dxa"/>
            </w:tcMar>
            <w:vAlign w:val="center"/>
          </w:tcPr>
          <w:p w14:paraId="3533F79B">
            <w:pPr>
              <w:keepNext w:val="0"/>
              <w:keepLines w:val="0"/>
              <w:suppressLineNumbers w:val="0"/>
              <w:adjustRightInd w:val="0"/>
              <w:snapToGrid w:val="0"/>
              <w:spacing w:before="0" w:beforeAutospacing="0" w:after="0" w:afterAutospacing="0"/>
              <w:ind w:left="0" w:right="0"/>
              <w:jc w:val="center"/>
              <w:rPr>
                <w:rFonts w:hint="eastAsia" w:ascii="仿宋_GB2312" w:hAnsi="Times New Roman" w:cs="宋体"/>
                <w:color w:val="000000"/>
                <w:kern w:val="0"/>
                <w:sz w:val="24"/>
                <w:szCs w:val="24"/>
              </w:rPr>
            </w:pPr>
            <w:r>
              <w:rPr>
                <w:rFonts w:hint="eastAsia" w:ascii="仿宋_GB2312" w:hAnsi="Times New Roman"/>
                <w:color w:val="000000"/>
                <w:sz w:val="24"/>
                <w:szCs w:val="24"/>
              </w:rPr>
              <w:t>5</w:t>
            </w:r>
          </w:p>
        </w:tc>
      </w:tr>
      <w:tr w14:paraId="79D48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343" w:type="dxa"/>
            <w:gridSpan w:val="9"/>
            <w:noWrap w:val="0"/>
            <w:tcMar>
              <w:left w:w="28" w:type="dxa"/>
              <w:right w:w="28" w:type="dxa"/>
            </w:tcMar>
            <w:vAlign w:val="center"/>
          </w:tcPr>
          <w:p w14:paraId="6B53CF4E">
            <w:pPr>
              <w:keepNext w:val="0"/>
              <w:keepLines w:val="0"/>
              <w:suppressLineNumbers w:val="0"/>
              <w:adjustRightInd w:val="0"/>
              <w:snapToGrid w:val="0"/>
              <w:spacing w:before="0" w:beforeAutospacing="0" w:after="0" w:afterAutospacing="0"/>
              <w:ind w:left="0" w:right="0"/>
              <w:jc w:val="center"/>
              <w:rPr>
                <w:rFonts w:hint="eastAsia" w:ascii="黑体" w:hAnsi="黑体" w:eastAsia="黑体" w:cs="宋体"/>
                <w:bCs/>
                <w:color w:val="000000"/>
                <w:kern w:val="0"/>
                <w:sz w:val="24"/>
                <w:szCs w:val="24"/>
              </w:rPr>
            </w:pPr>
            <w:r>
              <w:rPr>
                <w:rFonts w:hint="eastAsia" w:ascii="黑体" w:hAnsi="黑体" w:eastAsia="黑体" w:cs="宋体"/>
                <w:bCs/>
                <w:color w:val="000000"/>
                <w:kern w:val="0"/>
                <w:sz w:val="24"/>
                <w:szCs w:val="24"/>
              </w:rPr>
              <w:t>实验教学</w:t>
            </w:r>
          </w:p>
        </w:tc>
      </w:tr>
      <w:tr w14:paraId="0B730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18" w:type="dxa"/>
            <w:noWrap w:val="0"/>
            <w:tcMar>
              <w:left w:w="28" w:type="dxa"/>
              <w:right w:w="28" w:type="dxa"/>
            </w:tcMar>
            <w:vAlign w:val="center"/>
          </w:tcPr>
          <w:p w14:paraId="7629F393">
            <w:pPr>
              <w:keepNext w:val="0"/>
              <w:keepLines w:val="0"/>
              <w:suppressLineNumbers w:val="0"/>
              <w:adjustRightInd w:val="0"/>
              <w:snapToGrid w:val="0"/>
              <w:spacing w:before="0" w:beforeAutospacing="0" w:after="0" w:afterAutospacing="0"/>
              <w:ind w:left="0" w:right="0"/>
              <w:jc w:val="center"/>
              <w:rPr>
                <w:rFonts w:hint="eastAsia" w:ascii="黑体" w:hAnsi="黑体" w:eastAsia="黑体" w:cs="宋体"/>
                <w:bCs/>
                <w:color w:val="000000"/>
                <w:kern w:val="0"/>
                <w:sz w:val="24"/>
                <w:szCs w:val="24"/>
              </w:rPr>
            </w:pPr>
            <w:r>
              <w:rPr>
                <w:rFonts w:hint="eastAsia" w:ascii="黑体" w:hAnsi="黑体" w:eastAsia="黑体" w:cs="宋体"/>
                <w:bCs/>
                <w:color w:val="000000"/>
                <w:kern w:val="0"/>
                <w:sz w:val="24"/>
                <w:szCs w:val="24"/>
              </w:rPr>
              <w:t>一级指标</w:t>
            </w:r>
          </w:p>
        </w:tc>
        <w:tc>
          <w:tcPr>
            <w:tcW w:w="1395" w:type="dxa"/>
            <w:noWrap w:val="0"/>
            <w:tcMar>
              <w:left w:w="28" w:type="dxa"/>
              <w:right w:w="28" w:type="dxa"/>
            </w:tcMar>
            <w:vAlign w:val="center"/>
          </w:tcPr>
          <w:p w14:paraId="5624E136">
            <w:pPr>
              <w:keepNext w:val="0"/>
              <w:keepLines w:val="0"/>
              <w:suppressLineNumbers w:val="0"/>
              <w:adjustRightInd w:val="0"/>
              <w:snapToGrid w:val="0"/>
              <w:spacing w:before="0" w:beforeAutospacing="0" w:after="0" w:afterAutospacing="0"/>
              <w:ind w:left="0" w:right="0"/>
              <w:jc w:val="center"/>
              <w:rPr>
                <w:rFonts w:hint="eastAsia" w:ascii="黑体" w:hAnsi="黑体" w:eastAsia="黑体" w:cs="宋体"/>
                <w:bCs/>
                <w:color w:val="000000"/>
                <w:kern w:val="0"/>
                <w:sz w:val="24"/>
                <w:szCs w:val="24"/>
              </w:rPr>
            </w:pPr>
            <w:r>
              <w:rPr>
                <w:rFonts w:hint="eastAsia" w:ascii="黑体" w:hAnsi="黑体" w:eastAsia="黑体" w:cs="宋体"/>
                <w:bCs/>
                <w:color w:val="000000"/>
                <w:kern w:val="0"/>
                <w:sz w:val="24"/>
                <w:szCs w:val="24"/>
              </w:rPr>
              <w:t>二级指标</w:t>
            </w:r>
          </w:p>
        </w:tc>
        <w:tc>
          <w:tcPr>
            <w:tcW w:w="6023" w:type="dxa"/>
            <w:gridSpan w:val="6"/>
            <w:noWrap w:val="0"/>
            <w:tcMar>
              <w:left w:w="28" w:type="dxa"/>
              <w:right w:w="28" w:type="dxa"/>
            </w:tcMar>
            <w:vAlign w:val="center"/>
          </w:tcPr>
          <w:p w14:paraId="6D5FF587">
            <w:pPr>
              <w:keepNext w:val="0"/>
              <w:keepLines w:val="0"/>
              <w:suppressLineNumbers w:val="0"/>
              <w:adjustRightInd w:val="0"/>
              <w:snapToGrid w:val="0"/>
              <w:spacing w:before="0" w:beforeAutospacing="0" w:after="0" w:afterAutospacing="0"/>
              <w:ind w:left="0" w:right="0"/>
              <w:jc w:val="center"/>
              <w:rPr>
                <w:rFonts w:hint="eastAsia" w:ascii="黑体" w:hAnsi="黑体" w:eastAsia="黑体" w:cs="宋体"/>
                <w:bCs/>
                <w:color w:val="000000"/>
                <w:kern w:val="0"/>
                <w:sz w:val="24"/>
                <w:szCs w:val="24"/>
              </w:rPr>
            </w:pPr>
            <w:r>
              <w:rPr>
                <w:rFonts w:hint="eastAsia" w:ascii="黑体" w:hAnsi="黑体" w:eastAsia="黑体" w:cs="宋体"/>
                <w:bCs/>
                <w:color w:val="000000"/>
                <w:kern w:val="0"/>
                <w:sz w:val="24"/>
                <w:szCs w:val="24"/>
              </w:rPr>
              <w:t>指标描述</w:t>
            </w:r>
          </w:p>
        </w:tc>
        <w:tc>
          <w:tcPr>
            <w:tcW w:w="707" w:type="dxa"/>
            <w:noWrap w:val="0"/>
            <w:tcMar>
              <w:left w:w="28" w:type="dxa"/>
              <w:right w:w="28" w:type="dxa"/>
            </w:tcMar>
            <w:vAlign w:val="center"/>
          </w:tcPr>
          <w:p w14:paraId="36AE5031">
            <w:pPr>
              <w:keepNext w:val="0"/>
              <w:keepLines w:val="0"/>
              <w:suppressLineNumbers w:val="0"/>
              <w:adjustRightInd w:val="0"/>
              <w:snapToGrid w:val="0"/>
              <w:spacing w:before="0" w:beforeAutospacing="0" w:after="0" w:afterAutospacing="0"/>
              <w:ind w:left="0" w:right="0"/>
              <w:jc w:val="center"/>
              <w:rPr>
                <w:rFonts w:hint="eastAsia" w:ascii="黑体" w:hAnsi="黑体" w:eastAsia="黑体" w:cs="宋体"/>
                <w:bCs/>
                <w:color w:val="000000"/>
                <w:kern w:val="0"/>
                <w:sz w:val="24"/>
                <w:szCs w:val="24"/>
              </w:rPr>
            </w:pPr>
            <w:r>
              <w:rPr>
                <w:rFonts w:hint="eastAsia" w:ascii="黑体" w:hAnsi="黑体" w:eastAsia="黑体" w:cs="宋体"/>
                <w:bCs/>
                <w:color w:val="000000"/>
                <w:kern w:val="0"/>
                <w:sz w:val="24"/>
                <w:szCs w:val="24"/>
              </w:rPr>
              <w:t>权重</w:t>
            </w:r>
          </w:p>
        </w:tc>
      </w:tr>
      <w:tr w14:paraId="1D013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18" w:type="dxa"/>
            <w:noWrap w:val="0"/>
            <w:tcMar>
              <w:left w:w="28" w:type="dxa"/>
              <w:right w:w="28" w:type="dxa"/>
            </w:tcMar>
            <w:vAlign w:val="center"/>
          </w:tcPr>
          <w:p w14:paraId="1FBC4D64">
            <w:pPr>
              <w:keepNext w:val="0"/>
              <w:keepLines w:val="0"/>
              <w:suppressLineNumbers w:val="0"/>
              <w:adjustRightInd w:val="0"/>
              <w:snapToGrid w:val="0"/>
              <w:spacing w:before="0" w:beforeAutospacing="0" w:after="0" w:afterAutospacing="0"/>
              <w:ind w:left="0" w:right="0"/>
              <w:jc w:val="center"/>
              <w:rPr>
                <w:rFonts w:hint="eastAsia" w:ascii="仿宋_GB2312" w:hAnsi="宋体" w:cs="宋体"/>
                <w:b/>
                <w:bCs/>
                <w:color w:val="000000"/>
                <w:kern w:val="0"/>
                <w:sz w:val="24"/>
                <w:szCs w:val="24"/>
              </w:rPr>
            </w:pPr>
            <w:r>
              <w:rPr>
                <w:rFonts w:hint="eastAsia" w:ascii="仿宋_GB2312" w:hAnsi="宋体" w:cs="宋体"/>
                <w:b/>
                <w:bCs/>
                <w:color w:val="000000"/>
                <w:kern w:val="0"/>
                <w:sz w:val="24"/>
                <w:szCs w:val="24"/>
              </w:rPr>
              <w:t>实验</w:t>
            </w:r>
          </w:p>
          <w:p w14:paraId="7483B92C">
            <w:pPr>
              <w:keepNext w:val="0"/>
              <w:keepLines w:val="0"/>
              <w:suppressLineNumbers w:val="0"/>
              <w:adjustRightInd w:val="0"/>
              <w:snapToGrid w:val="0"/>
              <w:spacing w:before="0" w:beforeAutospacing="0" w:after="0" w:afterAutospacing="0"/>
              <w:ind w:left="0" w:right="0"/>
              <w:jc w:val="center"/>
              <w:rPr>
                <w:rFonts w:hint="eastAsia" w:ascii="仿宋_GB2312" w:hAnsi="宋体" w:cs="宋体"/>
                <w:b/>
                <w:bCs/>
                <w:color w:val="000000"/>
                <w:kern w:val="0"/>
                <w:sz w:val="24"/>
                <w:szCs w:val="24"/>
              </w:rPr>
            </w:pPr>
            <w:r>
              <w:rPr>
                <w:rFonts w:hint="eastAsia" w:ascii="仿宋_GB2312" w:hAnsi="宋体" w:cs="宋体"/>
                <w:b/>
                <w:bCs/>
                <w:color w:val="000000"/>
                <w:kern w:val="0"/>
                <w:sz w:val="24"/>
                <w:szCs w:val="24"/>
              </w:rPr>
              <w:t>教学</w:t>
            </w:r>
          </w:p>
          <w:p w14:paraId="4BC566E6">
            <w:pPr>
              <w:keepNext w:val="0"/>
              <w:keepLines w:val="0"/>
              <w:suppressLineNumbers w:val="0"/>
              <w:adjustRightInd w:val="0"/>
              <w:snapToGrid w:val="0"/>
              <w:spacing w:before="0" w:beforeAutospacing="0" w:after="0" w:afterAutospacing="0"/>
              <w:ind w:left="0" w:right="0"/>
              <w:jc w:val="center"/>
              <w:rPr>
                <w:rFonts w:hint="eastAsia" w:ascii="仿宋_GB2312" w:hAnsi="宋体" w:cs="宋体"/>
                <w:b/>
                <w:bCs/>
                <w:color w:val="000000"/>
                <w:kern w:val="0"/>
                <w:sz w:val="24"/>
                <w:szCs w:val="24"/>
              </w:rPr>
            </w:pPr>
            <w:r>
              <w:rPr>
                <w:rFonts w:hint="eastAsia" w:ascii="仿宋_GB2312" w:hAnsi="宋体" w:cs="宋体"/>
                <w:b/>
                <w:bCs/>
                <w:color w:val="000000"/>
                <w:kern w:val="0"/>
                <w:sz w:val="24"/>
                <w:szCs w:val="24"/>
              </w:rPr>
              <w:t>目标</w:t>
            </w:r>
          </w:p>
        </w:tc>
        <w:tc>
          <w:tcPr>
            <w:tcW w:w="1395" w:type="dxa"/>
            <w:noWrap w:val="0"/>
            <w:tcMar>
              <w:left w:w="28" w:type="dxa"/>
              <w:right w:w="28" w:type="dxa"/>
            </w:tcMar>
            <w:vAlign w:val="center"/>
          </w:tcPr>
          <w:p w14:paraId="0A961400">
            <w:pPr>
              <w:keepNext w:val="0"/>
              <w:keepLines w:val="0"/>
              <w:suppressLineNumbers w:val="0"/>
              <w:adjustRightInd w:val="0"/>
              <w:snapToGrid w:val="0"/>
              <w:spacing w:before="0" w:beforeAutospacing="0" w:after="0" w:afterAutospacing="0"/>
              <w:ind w:left="0" w:right="0"/>
              <w:jc w:val="center"/>
              <w:rPr>
                <w:rFonts w:hint="eastAsia" w:ascii="仿宋_GB2312" w:hAnsi="宋体" w:cs="宋体"/>
                <w:bCs/>
                <w:color w:val="000000"/>
                <w:kern w:val="0"/>
                <w:sz w:val="24"/>
                <w:szCs w:val="24"/>
              </w:rPr>
            </w:pPr>
            <w:r>
              <w:rPr>
                <w:rFonts w:hint="eastAsia" w:ascii="仿宋_GB2312" w:hAnsi="宋体" w:cs="宋体"/>
                <w:bCs/>
                <w:color w:val="000000"/>
                <w:kern w:val="0"/>
                <w:sz w:val="24"/>
                <w:szCs w:val="24"/>
              </w:rPr>
              <w:t>总体目标</w:t>
            </w:r>
          </w:p>
        </w:tc>
        <w:tc>
          <w:tcPr>
            <w:tcW w:w="6023" w:type="dxa"/>
            <w:gridSpan w:val="6"/>
            <w:noWrap w:val="0"/>
            <w:tcMar>
              <w:left w:w="28" w:type="dxa"/>
              <w:right w:w="28" w:type="dxa"/>
            </w:tcMar>
            <w:vAlign w:val="center"/>
          </w:tcPr>
          <w:p w14:paraId="4D530DD6">
            <w:pPr>
              <w:keepNext w:val="0"/>
              <w:keepLines w:val="0"/>
              <w:suppressLineNumbers w:val="0"/>
              <w:adjustRightInd w:val="0"/>
              <w:snapToGrid w:val="0"/>
              <w:spacing w:before="0" w:beforeAutospacing="0" w:after="0" w:afterAutospacing="0"/>
              <w:ind w:left="0" w:right="0"/>
              <w:rPr>
                <w:rFonts w:hint="eastAsia" w:ascii="仿宋_GB2312" w:hAnsi="宋体" w:cs="宋体"/>
                <w:color w:val="000000"/>
                <w:kern w:val="0"/>
                <w:sz w:val="24"/>
                <w:szCs w:val="24"/>
              </w:rPr>
            </w:pPr>
            <w:r>
              <w:rPr>
                <w:rFonts w:hint="eastAsia" w:ascii="仿宋_GB2312" w:hAnsi="宋体" w:cs="宋体"/>
                <w:color w:val="000000"/>
                <w:kern w:val="0"/>
                <w:sz w:val="24"/>
                <w:szCs w:val="24"/>
              </w:rPr>
              <w:t>落实立德树人根本任务，体现核心素养导向；符合现行课程标准要求，有效促进学生理解并形成科学观念，促进学生科学思维、科学探究、科学态度与责任、实践能力等的发展</w:t>
            </w:r>
          </w:p>
        </w:tc>
        <w:tc>
          <w:tcPr>
            <w:tcW w:w="707" w:type="dxa"/>
            <w:noWrap w:val="0"/>
            <w:tcMar>
              <w:left w:w="28" w:type="dxa"/>
              <w:right w:w="28" w:type="dxa"/>
            </w:tcMar>
            <w:vAlign w:val="center"/>
          </w:tcPr>
          <w:p w14:paraId="008947FD">
            <w:pPr>
              <w:keepNext w:val="0"/>
              <w:keepLines w:val="0"/>
              <w:suppressLineNumbers w:val="0"/>
              <w:adjustRightInd w:val="0"/>
              <w:snapToGrid w:val="0"/>
              <w:spacing w:before="0" w:beforeAutospacing="0" w:after="0" w:afterAutospacing="0"/>
              <w:ind w:left="0" w:right="0"/>
              <w:jc w:val="center"/>
              <w:rPr>
                <w:rFonts w:hint="eastAsia" w:ascii="仿宋_GB2312" w:hAnsi="Times New Roman"/>
                <w:color w:val="000000"/>
                <w:sz w:val="24"/>
                <w:szCs w:val="24"/>
              </w:rPr>
            </w:pPr>
            <w:r>
              <w:rPr>
                <w:rFonts w:hint="eastAsia" w:ascii="仿宋_GB2312" w:hAnsi="Times New Roman"/>
                <w:color w:val="000000"/>
                <w:sz w:val="24"/>
                <w:szCs w:val="24"/>
              </w:rPr>
              <w:t>10</w:t>
            </w:r>
          </w:p>
        </w:tc>
      </w:tr>
      <w:tr w14:paraId="36773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18" w:type="dxa"/>
            <w:noWrap w:val="0"/>
            <w:tcMar>
              <w:left w:w="28" w:type="dxa"/>
              <w:right w:w="28" w:type="dxa"/>
            </w:tcMar>
            <w:vAlign w:val="center"/>
          </w:tcPr>
          <w:p w14:paraId="6EA441EF">
            <w:pPr>
              <w:keepNext w:val="0"/>
              <w:keepLines w:val="0"/>
              <w:suppressLineNumbers w:val="0"/>
              <w:adjustRightInd w:val="0"/>
              <w:snapToGrid w:val="0"/>
              <w:spacing w:before="0" w:beforeAutospacing="0" w:after="0" w:afterAutospacing="0"/>
              <w:ind w:left="0" w:right="0"/>
              <w:jc w:val="center"/>
              <w:rPr>
                <w:rFonts w:hint="eastAsia" w:ascii="仿宋_GB2312" w:hAnsi="宋体" w:cs="宋体"/>
                <w:b/>
                <w:color w:val="000000"/>
                <w:kern w:val="0"/>
                <w:sz w:val="24"/>
                <w:szCs w:val="24"/>
              </w:rPr>
            </w:pPr>
            <w:r>
              <w:rPr>
                <w:rFonts w:hint="eastAsia" w:ascii="仿宋_GB2312" w:hAnsi="宋体" w:cs="宋体"/>
                <w:b/>
                <w:color w:val="000000"/>
                <w:kern w:val="0"/>
                <w:sz w:val="24"/>
                <w:szCs w:val="24"/>
              </w:rPr>
              <w:t>实验</w:t>
            </w:r>
          </w:p>
          <w:p w14:paraId="226690B1">
            <w:pPr>
              <w:keepNext w:val="0"/>
              <w:keepLines w:val="0"/>
              <w:suppressLineNumbers w:val="0"/>
              <w:adjustRightInd w:val="0"/>
              <w:snapToGrid w:val="0"/>
              <w:spacing w:before="0" w:beforeAutospacing="0" w:after="0" w:afterAutospacing="0"/>
              <w:ind w:left="0" w:right="0"/>
              <w:jc w:val="center"/>
              <w:rPr>
                <w:rFonts w:hint="eastAsia" w:ascii="仿宋_GB2312" w:hAnsi="宋体" w:cs="宋体"/>
                <w:b/>
                <w:color w:val="000000"/>
                <w:kern w:val="0"/>
                <w:sz w:val="24"/>
                <w:szCs w:val="24"/>
              </w:rPr>
            </w:pPr>
            <w:r>
              <w:rPr>
                <w:rFonts w:hint="eastAsia" w:ascii="仿宋_GB2312" w:hAnsi="宋体" w:cs="宋体"/>
                <w:b/>
                <w:color w:val="000000"/>
                <w:kern w:val="0"/>
                <w:sz w:val="24"/>
                <w:szCs w:val="24"/>
              </w:rPr>
              <w:t>教学设计</w:t>
            </w:r>
          </w:p>
        </w:tc>
        <w:tc>
          <w:tcPr>
            <w:tcW w:w="1395" w:type="dxa"/>
            <w:noWrap w:val="0"/>
            <w:tcMar>
              <w:left w:w="28" w:type="dxa"/>
              <w:right w:w="28" w:type="dxa"/>
            </w:tcMar>
            <w:vAlign w:val="center"/>
          </w:tcPr>
          <w:p w14:paraId="3FEE71C7">
            <w:pPr>
              <w:keepNext w:val="0"/>
              <w:keepLines w:val="0"/>
              <w:suppressLineNumbers w:val="0"/>
              <w:adjustRightInd w:val="0"/>
              <w:snapToGrid w:val="0"/>
              <w:spacing w:before="0" w:beforeAutospacing="0" w:after="0" w:afterAutospacing="0"/>
              <w:ind w:left="0" w:right="0"/>
              <w:jc w:val="center"/>
              <w:rPr>
                <w:rFonts w:hint="eastAsia" w:ascii="仿宋_GB2312" w:hAnsi="方正仿宋_GB2312" w:cs="方正仿宋_GB2312"/>
                <w:color w:val="000000"/>
                <w:kern w:val="0"/>
                <w:sz w:val="24"/>
                <w:szCs w:val="24"/>
              </w:rPr>
            </w:pPr>
            <w:r>
              <w:rPr>
                <w:rFonts w:hint="eastAsia" w:ascii="仿宋_GB2312" w:hAnsi="方正仿宋_GB2312" w:cs="方正仿宋_GB2312"/>
                <w:color w:val="000000"/>
                <w:kern w:val="0"/>
                <w:sz w:val="24"/>
                <w:szCs w:val="24"/>
              </w:rPr>
              <w:t>实验设计</w:t>
            </w:r>
          </w:p>
        </w:tc>
        <w:tc>
          <w:tcPr>
            <w:tcW w:w="6023" w:type="dxa"/>
            <w:gridSpan w:val="6"/>
            <w:noWrap w:val="0"/>
            <w:tcMar>
              <w:left w:w="28" w:type="dxa"/>
              <w:right w:w="28" w:type="dxa"/>
            </w:tcMar>
            <w:vAlign w:val="center"/>
          </w:tcPr>
          <w:p w14:paraId="26EEF0A4">
            <w:pPr>
              <w:keepNext w:val="0"/>
              <w:keepLines w:val="0"/>
              <w:suppressLineNumbers w:val="0"/>
              <w:adjustRightInd w:val="0"/>
              <w:snapToGrid w:val="0"/>
              <w:spacing w:before="0" w:beforeAutospacing="0" w:after="0" w:afterAutospacing="0"/>
              <w:ind w:left="0" w:right="0"/>
              <w:rPr>
                <w:rFonts w:hint="eastAsia" w:ascii="仿宋_GB2312" w:hAnsi="宋体" w:cs="宋体"/>
                <w:color w:val="000000"/>
                <w:kern w:val="0"/>
                <w:sz w:val="24"/>
                <w:szCs w:val="24"/>
              </w:rPr>
            </w:pPr>
            <w:r>
              <w:rPr>
                <w:rFonts w:hint="eastAsia" w:ascii="仿宋_GB2312" w:hAnsi="宋体" w:cs="宋体"/>
                <w:color w:val="000000"/>
                <w:kern w:val="0"/>
                <w:sz w:val="24"/>
                <w:szCs w:val="24"/>
              </w:rPr>
              <w:t>实验设计科学严谨，实验可操作性强。活动设计与教学目标一致，合理运用实验技术解决实验的重点难点、优化实验过程、提升实验效果</w:t>
            </w:r>
          </w:p>
        </w:tc>
        <w:tc>
          <w:tcPr>
            <w:tcW w:w="707" w:type="dxa"/>
            <w:noWrap w:val="0"/>
            <w:tcMar>
              <w:left w:w="28" w:type="dxa"/>
              <w:right w:w="28" w:type="dxa"/>
            </w:tcMar>
            <w:vAlign w:val="center"/>
          </w:tcPr>
          <w:p w14:paraId="2C8E5601">
            <w:pPr>
              <w:keepNext w:val="0"/>
              <w:keepLines w:val="0"/>
              <w:suppressLineNumbers w:val="0"/>
              <w:adjustRightInd w:val="0"/>
              <w:snapToGrid w:val="0"/>
              <w:spacing w:before="0" w:beforeAutospacing="0" w:after="0" w:afterAutospacing="0"/>
              <w:ind w:left="0" w:right="0"/>
              <w:jc w:val="center"/>
              <w:rPr>
                <w:rFonts w:hint="eastAsia" w:ascii="仿宋_GB2312" w:hAnsi="Times New Roman"/>
                <w:color w:val="000000"/>
                <w:sz w:val="24"/>
                <w:szCs w:val="24"/>
              </w:rPr>
            </w:pPr>
            <w:r>
              <w:rPr>
                <w:rFonts w:hint="eastAsia" w:ascii="仿宋_GB2312" w:hAnsi="Times New Roman"/>
                <w:color w:val="000000"/>
                <w:sz w:val="24"/>
                <w:szCs w:val="24"/>
              </w:rPr>
              <w:t>10</w:t>
            </w:r>
          </w:p>
        </w:tc>
      </w:tr>
      <w:tr w14:paraId="3A2AC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18" w:type="dxa"/>
            <w:vMerge w:val="restart"/>
            <w:noWrap w:val="0"/>
            <w:tcMar>
              <w:left w:w="28" w:type="dxa"/>
              <w:right w:w="28" w:type="dxa"/>
            </w:tcMar>
            <w:vAlign w:val="center"/>
          </w:tcPr>
          <w:p w14:paraId="2A4148EB">
            <w:pPr>
              <w:keepNext w:val="0"/>
              <w:keepLines w:val="0"/>
              <w:suppressLineNumbers w:val="0"/>
              <w:adjustRightInd w:val="0"/>
              <w:snapToGrid w:val="0"/>
              <w:spacing w:before="0" w:beforeAutospacing="0" w:after="0" w:afterAutospacing="0"/>
              <w:ind w:left="0" w:right="0"/>
              <w:jc w:val="center"/>
              <w:rPr>
                <w:rFonts w:hint="eastAsia" w:ascii="仿宋_GB2312" w:hAnsi="宋体" w:cs="宋体"/>
                <w:b/>
                <w:color w:val="000000"/>
                <w:kern w:val="0"/>
                <w:sz w:val="24"/>
                <w:szCs w:val="24"/>
              </w:rPr>
            </w:pPr>
            <w:r>
              <w:rPr>
                <w:rFonts w:hint="eastAsia" w:ascii="仿宋_GB2312" w:hAnsi="宋体" w:cs="宋体"/>
                <w:b/>
                <w:color w:val="000000"/>
                <w:kern w:val="0"/>
                <w:sz w:val="24"/>
                <w:szCs w:val="24"/>
              </w:rPr>
              <w:t>实验</w:t>
            </w:r>
          </w:p>
          <w:p w14:paraId="72FFC5EA">
            <w:pPr>
              <w:keepNext w:val="0"/>
              <w:keepLines w:val="0"/>
              <w:suppressLineNumbers w:val="0"/>
              <w:adjustRightInd w:val="0"/>
              <w:snapToGrid w:val="0"/>
              <w:spacing w:before="0" w:beforeAutospacing="0" w:after="0" w:afterAutospacing="0"/>
              <w:ind w:left="0" w:right="0"/>
              <w:jc w:val="center"/>
              <w:rPr>
                <w:rFonts w:hint="eastAsia" w:ascii="仿宋_GB2312" w:hAnsi="宋体" w:cs="宋体"/>
                <w:b/>
                <w:color w:val="000000"/>
                <w:kern w:val="0"/>
                <w:sz w:val="24"/>
                <w:szCs w:val="24"/>
              </w:rPr>
            </w:pPr>
            <w:r>
              <w:rPr>
                <w:rFonts w:hint="eastAsia" w:ascii="仿宋_GB2312" w:hAnsi="宋体" w:cs="宋体"/>
                <w:b/>
                <w:color w:val="000000"/>
                <w:kern w:val="0"/>
                <w:sz w:val="24"/>
                <w:szCs w:val="24"/>
              </w:rPr>
              <w:t>教学</w:t>
            </w:r>
          </w:p>
          <w:p w14:paraId="62F6510B">
            <w:pPr>
              <w:keepNext w:val="0"/>
              <w:keepLines w:val="0"/>
              <w:suppressLineNumbers w:val="0"/>
              <w:adjustRightInd w:val="0"/>
              <w:snapToGrid w:val="0"/>
              <w:spacing w:before="0" w:beforeAutospacing="0" w:after="0" w:afterAutospacing="0"/>
              <w:ind w:left="0" w:right="0"/>
              <w:jc w:val="center"/>
              <w:rPr>
                <w:rFonts w:hint="eastAsia" w:ascii="仿宋_GB2312" w:hAnsi="宋体" w:cs="宋体"/>
                <w:b/>
                <w:color w:val="000000"/>
                <w:kern w:val="0"/>
                <w:sz w:val="24"/>
                <w:szCs w:val="24"/>
              </w:rPr>
            </w:pPr>
            <w:r>
              <w:rPr>
                <w:rFonts w:hint="eastAsia" w:ascii="仿宋_GB2312" w:hAnsi="宋体" w:cs="宋体"/>
                <w:b/>
                <w:color w:val="000000"/>
                <w:kern w:val="0"/>
                <w:sz w:val="24"/>
                <w:szCs w:val="24"/>
              </w:rPr>
              <w:t>过程</w:t>
            </w:r>
          </w:p>
        </w:tc>
        <w:tc>
          <w:tcPr>
            <w:tcW w:w="1395" w:type="dxa"/>
            <w:noWrap w:val="0"/>
            <w:tcMar>
              <w:left w:w="28" w:type="dxa"/>
              <w:right w:w="28" w:type="dxa"/>
            </w:tcMar>
            <w:vAlign w:val="center"/>
          </w:tcPr>
          <w:p w14:paraId="03752816">
            <w:pPr>
              <w:keepNext w:val="0"/>
              <w:keepLines w:val="0"/>
              <w:suppressLineNumbers w:val="0"/>
              <w:adjustRightInd w:val="0"/>
              <w:snapToGrid w:val="0"/>
              <w:spacing w:before="0" w:beforeAutospacing="0" w:after="0" w:afterAutospacing="0"/>
              <w:ind w:left="0" w:right="0"/>
              <w:jc w:val="center"/>
              <w:rPr>
                <w:rFonts w:hint="eastAsia" w:ascii="仿宋_GB2312" w:hAnsi="方正仿宋_GB2312" w:cs="方正仿宋_GB2312"/>
                <w:color w:val="000000"/>
                <w:kern w:val="0"/>
                <w:sz w:val="24"/>
                <w:szCs w:val="24"/>
              </w:rPr>
            </w:pPr>
            <w:r>
              <w:rPr>
                <w:rFonts w:hint="eastAsia" w:ascii="仿宋_GB2312" w:hAnsi="方正仿宋_GB2312" w:cs="方正仿宋_GB2312"/>
                <w:color w:val="000000"/>
                <w:kern w:val="0"/>
                <w:sz w:val="24"/>
                <w:szCs w:val="24"/>
              </w:rPr>
              <w:t>学生活动</w:t>
            </w:r>
          </w:p>
        </w:tc>
        <w:tc>
          <w:tcPr>
            <w:tcW w:w="6023" w:type="dxa"/>
            <w:gridSpan w:val="6"/>
            <w:noWrap w:val="0"/>
            <w:tcMar>
              <w:left w:w="28" w:type="dxa"/>
              <w:right w:w="28" w:type="dxa"/>
            </w:tcMar>
            <w:vAlign w:val="center"/>
          </w:tcPr>
          <w:p w14:paraId="712AC636">
            <w:pPr>
              <w:keepNext w:val="0"/>
              <w:keepLines w:val="0"/>
              <w:suppressLineNumbers w:val="0"/>
              <w:adjustRightInd w:val="0"/>
              <w:snapToGrid w:val="0"/>
              <w:spacing w:before="0" w:beforeAutospacing="0" w:after="0" w:afterAutospacing="0"/>
              <w:ind w:left="0" w:right="0"/>
              <w:rPr>
                <w:rFonts w:hint="eastAsia" w:ascii="仿宋_GB2312" w:hAnsi="宋体" w:cs="宋体"/>
                <w:color w:val="000000"/>
                <w:kern w:val="0"/>
                <w:sz w:val="24"/>
                <w:szCs w:val="24"/>
              </w:rPr>
            </w:pPr>
            <w:r>
              <w:rPr>
                <w:rFonts w:hint="eastAsia" w:ascii="仿宋_GB2312" w:hAnsi="宋体" w:cs="宋体"/>
                <w:color w:val="000000"/>
                <w:kern w:val="0"/>
                <w:sz w:val="24"/>
                <w:szCs w:val="24"/>
              </w:rPr>
              <w:t>能有效利用实验资源，充分参与实验与实践活动过程；实验操作规范，观察记录细致，分析论证过程科学；具有强烈的问题意识和质疑精神，实践意愿强，参与度高</w:t>
            </w:r>
          </w:p>
        </w:tc>
        <w:tc>
          <w:tcPr>
            <w:tcW w:w="707" w:type="dxa"/>
            <w:noWrap w:val="0"/>
            <w:tcMar>
              <w:left w:w="28" w:type="dxa"/>
              <w:right w:w="28" w:type="dxa"/>
            </w:tcMar>
            <w:vAlign w:val="center"/>
          </w:tcPr>
          <w:p w14:paraId="77273CB5">
            <w:pPr>
              <w:keepNext w:val="0"/>
              <w:keepLines w:val="0"/>
              <w:suppressLineNumbers w:val="0"/>
              <w:adjustRightInd w:val="0"/>
              <w:snapToGrid w:val="0"/>
              <w:spacing w:before="0" w:beforeAutospacing="0" w:after="0" w:afterAutospacing="0"/>
              <w:ind w:left="0" w:right="0"/>
              <w:jc w:val="center"/>
              <w:rPr>
                <w:rFonts w:hint="eastAsia" w:ascii="仿宋_GB2312" w:hAnsi="Times New Roman"/>
                <w:color w:val="000000"/>
                <w:sz w:val="24"/>
                <w:szCs w:val="24"/>
              </w:rPr>
            </w:pPr>
            <w:r>
              <w:rPr>
                <w:rFonts w:hint="eastAsia" w:ascii="仿宋_GB2312" w:hAnsi="Times New Roman"/>
                <w:color w:val="000000"/>
                <w:sz w:val="24"/>
                <w:szCs w:val="24"/>
              </w:rPr>
              <w:t>15</w:t>
            </w:r>
          </w:p>
        </w:tc>
      </w:tr>
      <w:tr w14:paraId="0D315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18" w:type="dxa"/>
            <w:vMerge w:val="continue"/>
            <w:noWrap w:val="0"/>
            <w:tcMar>
              <w:left w:w="28" w:type="dxa"/>
              <w:right w:w="28" w:type="dxa"/>
            </w:tcMar>
            <w:vAlign w:val="center"/>
          </w:tcPr>
          <w:p w14:paraId="1EFE1660">
            <w:pPr>
              <w:keepNext w:val="0"/>
              <w:keepLines w:val="0"/>
              <w:suppressLineNumbers w:val="0"/>
              <w:adjustRightInd w:val="0"/>
              <w:snapToGrid w:val="0"/>
              <w:spacing w:before="0" w:beforeAutospacing="0" w:after="0" w:afterAutospacing="0"/>
              <w:ind w:left="0" w:right="0"/>
              <w:jc w:val="center"/>
              <w:rPr>
                <w:rFonts w:hint="eastAsia" w:ascii="仿宋_GB2312" w:hAnsi="宋体" w:cs="宋体"/>
                <w:b/>
                <w:color w:val="000000"/>
                <w:kern w:val="0"/>
                <w:sz w:val="24"/>
                <w:szCs w:val="24"/>
              </w:rPr>
            </w:pPr>
          </w:p>
        </w:tc>
        <w:tc>
          <w:tcPr>
            <w:tcW w:w="1395" w:type="dxa"/>
            <w:noWrap w:val="0"/>
            <w:tcMar>
              <w:left w:w="28" w:type="dxa"/>
              <w:right w:w="28" w:type="dxa"/>
            </w:tcMar>
            <w:vAlign w:val="center"/>
          </w:tcPr>
          <w:p w14:paraId="0C71F709">
            <w:pPr>
              <w:keepNext w:val="0"/>
              <w:keepLines w:val="0"/>
              <w:suppressLineNumbers w:val="0"/>
              <w:adjustRightInd w:val="0"/>
              <w:snapToGrid w:val="0"/>
              <w:spacing w:before="0" w:beforeAutospacing="0" w:after="0" w:afterAutospacing="0"/>
              <w:ind w:left="0" w:right="0"/>
              <w:jc w:val="center"/>
              <w:rPr>
                <w:rFonts w:hint="eastAsia" w:ascii="仿宋_GB2312" w:hAnsi="方正仿宋_GB2312" w:cs="方正仿宋_GB2312"/>
                <w:color w:val="000000"/>
                <w:kern w:val="0"/>
                <w:sz w:val="24"/>
                <w:szCs w:val="24"/>
              </w:rPr>
            </w:pPr>
            <w:r>
              <w:rPr>
                <w:rFonts w:hint="eastAsia" w:ascii="仿宋_GB2312" w:hAnsi="方正仿宋_GB2312" w:cs="方正仿宋_GB2312"/>
                <w:color w:val="000000"/>
                <w:kern w:val="0"/>
                <w:sz w:val="24"/>
                <w:szCs w:val="24"/>
              </w:rPr>
              <w:t>教师活动</w:t>
            </w:r>
          </w:p>
        </w:tc>
        <w:tc>
          <w:tcPr>
            <w:tcW w:w="6023" w:type="dxa"/>
            <w:gridSpan w:val="6"/>
            <w:noWrap w:val="0"/>
            <w:tcMar>
              <w:left w:w="28" w:type="dxa"/>
              <w:right w:w="28" w:type="dxa"/>
            </w:tcMar>
            <w:vAlign w:val="center"/>
          </w:tcPr>
          <w:p w14:paraId="51081CD4">
            <w:pPr>
              <w:pStyle w:val="3"/>
              <w:keepNext w:val="0"/>
              <w:keepLines w:val="0"/>
              <w:suppressLineNumbers w:val="0"/>
              <w:adjustRightInd w:val="0"/>
              <w:snapToGrid w:val="0"/>
              <w:spacing w:before="0" w:beforeAutospacing="0" w:after="0" w:afterAutospacing="0"/>
              <w:ind w:left="0" w:leftChars="0" w:right="0"/>
              <w:rPr>
                <w:rFonts w:hint="eastAsia" w:ascii="仿宋_GB2312"/>
                <w:color w:val="000000"/>
                <w:sz w:val="24"/>
                <w:szCs w:val="24"/>
              </w:rPr>
            </w:pPr>
            <w:r>
              <w:rPr>
                <w:rFonts w:hint="eastAsia" w:ascii="仿宋_GB2312" w:hAnsi="宋体" w:cs="宋体"/>
                <w:color w:val="000000"/>
                <w:kern w:val="0"/>
                <w:sz w:val="24"/>
                <w:szCs w:val="24"/>
              </w:rPr>
              <w:t>能给予学生规范、清晰的示范，无科学性错误；有效引导学生提出问题，有效指导学生设计、实施实验探究与实践活动，有效与学生互动，有效做出实验教学反馈与评价；专业技术用语运用得当；板书和课件设计思路清晰、规范、恰当</w:t>
            </w:r>
          </w:p>
        </w:tc>
        <w:tc>
          <w:tcPr>
            <w:tcW w:w="707" w:type="dxa"/>
            <w:noWrap w:val="0"/>
            <w:tcMar>
              <w:left w:w="28" w:type="dxa"/>
              <w:right w:w="28" w:type="dxa"/>
            </w:tcMar>
            <w:vAlign w:val="center"/>
          </w:tcPr>
          <w:p w14:paraId="3D25C706">
            <w:pPr>
              <w:keepNext w:val="0"/>
              <w:keepLines w:val="0"/>
              <w:suppressLineNumbers w:val="0"/>
              <w:adjustRightInd w:val="0"/>
              <w:snapToGrid w:val="0"/>
              <w:spacing w:before="0" w:beforeAutospacing="0" w:after="0" w:afterAutospacing="0"/>
              <w:ind w:left="0" w:right="0"/>
              <w:jc w:val="center"/>
              <w:rPr>
                <w:rFonts w:hint="eastAsia" w:ascii="仿宋_GB2312" w:hAnsi="Times New Roman"/>
                <w:color w:val="000000"/>
                <w:sz w:val="24"/>
                <w:szCs w:val="24"/>
              </w:rPr>
            </w:pPr>
            <w:r>
              <w:rPr>
                <w:rFonts w:hint="eastAsia" w:ascii="仿宋_GB2312" w:hAnsi="Times New Roman"/>
                <w:color w:val="000000"/>
                <w:sz w:val="24"/>
                <w:szCs w:val="24"/>
              </w:rPr>
              <w:t>15</w:t>
            </w:r>
          </w:p>
        </w:tc>
      </w:tr>
      <w:tr w14:paraId="3C586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18" w:type="dxa"/>
            <w:vMerge w:val="restart"/>
            <w:noWrap w:val="0"/>
            <w:tcMar>
              <w:left w:w="28" w:type="dxa"/>
              <w:right w:w="28" w:type="dxa"/>
            </w:tcMar>
            <w:vAlign w:val="center"/>
          </w:tcPr>
          <w:p w14:paraId="71CE7976">
            <w:pPr>
              <w:keepNext w:val="0"/>
              <w:keepLines w:val="0"/>
              <w:suppressLineNumbers w:val="0"/>
              <w:adjustRightInd w:val="0"/>
              <w:snapToGrid w:val="0"/>
              <w:spacing w:before="0" w:beforeAutospacing="0" w:after="0" w:afterAutospacing="0"/>
              <w:ind w:left="0" w:right="0"/>
              <w:jc w:val="center"/>
              <w:rPr>
                <w:rFonts w:hint="eastAsia" w:ascii="仿宋_GB2312" w:hAnsi="宋体" w:cs="宋体"/>
                <w:b/>
                <w:color w:val="000000"/>
                <w:kern w:val="0"/>
                <w:sz w:val="24"/>
                <w:szCs w:val="24"/>
              </w:rPr>
            </w:pPr>
            <w:r>
              <w:rPr>
                <w:rFonts w:hint="eastAsia" w:ascii="仿宋_GB2312" w:hAnsi="宋体" w:cs="宋体"/>
                <w:b/>
                <w:color w:val="000000"/>
                <w:kern w:val="0"/>
                <w:sz w:val="24"/>
                <w:szCs w:val="24"/>
              </w:rPr>
              <w:t>实验教学效果</w:t>
            </w:r>
          </w:p>
        </w:tc>
        <w:tc>
          <w:tcPr>
            <w:tcW w:w="1395" w:type="dxa"/>
            <w:noWrap w:val="0"/>
            <w:tcMar>
              <w:left w:w="28" w:type="dxa"/>
              <w:right w:w="28" w:type="dxa"/>
            </w:tcMar>
            <w:vAlign w:val="center"/>
          </w:tcPr>
          <w:p w14:paraId="06779A61">
            <w:pPr>
              <w:keepNext w:val="0"/>
              <w:keepLines w:val="0"/>
              <w:suppressLineNumbers w:val="0"/>
              <w:adjustRightInd w:val="0"/>
              <w:snapToGrid w:val="0"/>
              <w:spacing w:before="0" w:beforeAutospacing="0" w:after="0" w:afterAutospacing="0"/>
              <w:ind w:left="0" w:right="0"/>
              <w:jc w:val="center"/>
              <w:rPr>
                <w:rFonts w:hint="eastAsia" w:ascii="仿宋_GB2312" w:hAnsi="方正仿宋_GB2312" w:cs="方正仿宋_GB2312"/>
                <w:color w:val="000000"/>
                <w:kern w:val="0"/>
                <w:sz w:val="24"/>
                <w:szCs w:val="24"/>
              </w:rPr>
            </w:pPr>
            <w:r>
              <w:rPr>
                <w:rFonts w:hint="eastAsia" w:ascii="仿宋_GB2312" w:hAnsi="方正仿宋_GB2312" w:cs="方正仿宋_GB2312"/>
                <w:color w:val="000000"/>
                <w:kern w:val="0"/>
                <w:sz w:val="24"/>
                <w:szCs w:val="24"/>
              </w:rPr>
              <w:t>实验效果</w:t>
            </w:r>
          </w:p>
        </w:tc>
        <w:tc>
          <w:tcPr>
            <w:tcW w:w="6023" w:type="dxa"/>
            <w:gridSpan w:val="6"/>
            <w:noWrap w:val="0"/>
            <w:tcMar>
              <w:left w:w="28" w:type="dxa"/>
              <w:right w:w="28" w:type="dxa"/>
            </w:tcMar>
            <w:vAlign w:val="center"/>
          </w:tcPr>
          <w:p w14:paraId="7300EB27">
            <w:pPr>
              <w:keepNext w:val="0"/>
              <w:keepLines w:val="0"/>
              <w:suppressLineNumbers w:val="0"/>
              <w:adjustRightInd w:val="0"/>
              <w:snapToGrid w:val="0"/>
              <w:spacing w:before="0" w:beforeAutospacing="0" w:after="0" w:afterAutospacing="0"/>
              <w:ind w:left="0" w:right="0"/>
              <w:rPr>
                <w:rFonts w:hint="eastAsia" w:ascii="仿宋_GB2312" w:hAnsi="宋体" w:cs="宋体"/>
                <w:color w:val="000000"/>
                <w:kern w:val="0"/>
                <w:sz w:val="24"/>
                <w:szCs w:val="24"/>
              </w:rPr>
            </w:pPr>
            <w:r>
              <w:rPr>
                <w:rFonts w:hint="eastAsia" w:ascii="仿宋_GB2312" w:hAnsi="宋体" w:cs="宋体"/>
                <w:color w:val="000000"/>
                <w:kern w:val="0"/>
                <w:sz w:val="24"/>
                <w:szCs w:val="24"/>
              </w:rPr>
              <w:t>实验现象明显，实验数据或信息可靠，结论合理，实践作品或任务完成效果好；对实验误差或任务解决过程中的特殊情况分析准确、处置恰当</w:t>
            </w:r>
          </w:p>
        </w:tc>
        <w:tc>
          <w:tcPr>
            <w:tcW w:w="707" w:type="dxa"/>
            <w:noWrap w:val="0"/>
            <w:tcMar>
              <w:left w:w="28" w:type="dxa"/>
              <w:right w:w="28" w:type="dxa"/>
            </w:tcMar>
            <w:vAlign w:val="center"/>
          </w:tcPr>
          <w:p w14:paraId="3406B394">
            <w:pPr>
              <w:keepNext w:val="0"/>
              <w:keepLines w:val="0"/>
              <w:suppressLineNumbers w:val="0"/>
              <w:adjustRightInd w:val="0"/>
              <w:snapToGrid w:val="0"/>
              <w:spacing w:before="0" w:beforeAutospacing="0" w:after="0" w:afterAutospacing="0"/>
              <w:ind w:left="0" w:right="0"/>
              <w:jc w:val="center"/>
              <w:rPr>
                <w:rFonts w:hint="eastAsia" w:ascii="仿宋_GB2312" w:hAnsi="Times New Roman"/>
                <w:color w:val="000000"/>
                <w:sz w:val="24"/>
                <w:szCs w:val="24"/>
              </w:rPr>
            </w:pPr>
            <w:r>
              <w:rPr>
                <w:rFonts w:hint="eastAsia" w:ascii="仿宋_GB2312" w:hAnsi="Times New Roman"/>
                <w:color w:val="000000"/>
                <w:sz w:val="24"/>
                <w:szCs w:val="24"/>
              </w:rPr>
              <w:t>10</w:t>
            </w:r>
          </w:p>
        </w:tc>
      </w:tr>
      <w:tr w14:paraId="42185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18" w:type="dxa"/>
            <w:vMerge w:val="continue"/>
            <w:noWrap w:val="0"/>
            <w:tcMar>
              <w:left w:w="28" w:type="dxa"/>
              <w:right w:w="28" w:type="dxa"/>
            </w:tcMar>
            <w:vAlign w:val="center"/>
          </w:tcPr>
          <w:p w14:paraId="521F949E">
            <w:pPr>
              <w:keepNext w:val="0"/>
              <w:keepLines w:val="0"/>
              <w:suppressLineNumbers w:val="0"/>
              <w:adjustRightInd w:val="0"/>
              <w:snapToGrid w:val="0"/>
              <w:spacing w:before="0" w:beforeAutospacing="0" w:after="0" w:afterAutospacing="0"/>
              <w:ind w:left="0" w:right="0"/>
              <w:jc w:val="center"/>
              <w:rPr>
                <w:rFonts w:hint="eastAsia" w:ascii="仿宋_GB2312" w:hAnsi="宋体" w:cs="宋体"/>
                <w:b/>
                <w:color w:val="000000"/>
                <w:kern w:val="0"/>
                <w:sz w:val="24"/>
                <w:szCs w:val="24"/>
              </w:rPr>
            </w:pPr>
          </w:p>
        </w:tc>
        <w:tc>
          <w:tcPr>
            <w:tcW w:w="1395" w:type="dxa"/>
            <w:noWrap w:val="0"/>
            <w:tcMar>
              <w:left w:w="28" w:type="dxa"/>
              <w:right w:w="28" w:type="dxa"/>
            </w:tcMar>
            <w:vAlign w:val="center"/>
          </w:tcPr>
          <w:p w14:paraId="3443627A">
            <w:pPr>
              <w:keepNext w:val="0"/>
              <w:keepLines w:val="0"/>
              <w:suppressLineNumbers w:val="0"/>
              <w:adjustRightInd w:val="0"/>
              <w:snapToGrid w:val="0"/>
              <w:spacing w:before="0" w:beforeAutospacing="0" w:after="0" w:afterAutospacing="0"/>
              <w:ind w:left="0" w:right="0"/>
              <w:jc w:val="center"/>
              <w:rPr>
                <w:rFonts w:hint="eastAsia" w:ascii="仿宋_GB2312" w:hAnsi="方正仿宋_GB2312" w:cs="方正仿宋_GB2312"/>
                <w:color w:val="000000"/>
                <w:kern w:val="0"/>
                <w:sz w:val="24"/>
                <w:szCs w:val="24"/>
              </w:rPr>
            </w:pPr>
            <w:r>
              <w:rPr>
                <w:rFonts w:hint="eastAsia" w:ascii="仿宋_GB2312" w:hAnsi="方正仿宋_GB2312" w:cs="方正仿宋_GB2312"/>
                <w:color w:val="000000"/>
                <w:kern w:val="0"/>
                <w:sz w:val="24"/>
                <w:szCs w:val="24"/>
              </w:rPr>
              <w:t>目标达成</w:t>
            </w:r>
          </w:p>
        </w:tc>
        <w:tc>
          <w:tcPr>
            <w:tcW w:w="6023" w:type="dxa"/>
            <w:gridSpan w:val="6"/>
            <w:noWrap w:val="0"/>
            <w:tcMar>
              <w:left w:w="28" w:type="dxa"/>
              <w:right w:w="28" w:type="dxa"/>
            </w:tcMar>
            <w:vAlign w:val="center"/>
          </w:tcPr>
          <w:p w14:paraId="23EC9E3F">
            <w:pPr>
              <w:keepNext w:val="0"/>
              <w:keepLines w:val="0"/>
              <w:suppressLineNumbers w:val="0"/>
              <w:adjustRightInd w:val="0"/>
              <w:snapToGrid w:val="0"/>
              <w:spacing w:before="0" w:beforeAutospacing="0" w:after="0" w:afterAutospacing="0"/>
              <w:ind w:left="0" w:right="0"/>
              <w:rPr>
                <w:rFonts w:hint="eastAsia" w:ascii="仿宋_GB2312" w:hAnsi="宋体" w:cs="宋体"/>
                <w:color w:val="000000"/>
                <w:kern w:val="0"/>
                <w:sz w:val="24"/>
                <w:szCs w:val="24"/>
              </w:rPr>
            </w:pPr>
            <w:r>
              <w:rPr>
                <w:rFonts w:hint="eastAsia" w:ascii="仿宋_GB2312" w:hAnsi="宋体" w:cs="宋体"/>
                <w:color w:val="000000"/>
                <w:kern w:val="0"/>
                <w:sz w:val="24"/>
                <w:szCs w:val="24"/>
              </w:rPr>
              <w:t>学生能够完成实验学习任务，知识理解、科学探究能力、问题解决能力、交流合作能力得到有效提升。学生</w:t>
            </w:r>
            <w:r>
              <w:rPr>
                <w:rFonts w:hint="eastAsia" w:ascii="仿宋_GB2312" w:hAnsi="方正仿宋_GB2312" w:cs="方正仿宋_GB2312"/>
                <w:color w:val="000000"/>
                <w:kern w:val="0"/>
                <w:sz w:val="24"/>
                <w:szCs w:val="24"/>
              </w:rPr>
              <w:t>能</w:t>
            </w:r>
            <w:r>
              <w:rPr>
                <w:rFonts w:hint="eastAsia" w:ascii="仿宋_GB2312" w:hAnsi="宋体" w:cs="宋体"/>
                <w:color w:val="000000"/>
                <w:kern w:val="0"/>
                <w:sz w:val="24"/>
                <w:szCs w:val="24"/>
              </w:rPr>
              <w:t>体验到实验、实践和克服困难成功的愉悦，学习气氛活跃，有进一步开展实验及实践活动的意愿</w:t>
            </w:r>
          </w:p>
        </w:tc>
        <w:tc>
          <w:tcPr>
            <w:tcW w:w="707" w:type="dxa"/>
            <w:noWrap w:val="0"/>
            <w:tcMar>
              <w:left w:w="28" w:type="dxa"/>
              <w:right w:w="28" w:type="dxa"/>
            </w:tcMar>
            <w:vAlign w:val="center"/>
          </w:tcPr>
          <w:p w14:paraId="32BDD1DB">
            <w:pPr>
              <w:keepNext w:val="0"/>
              <w:keepLines w:val="0"/>
              <w:suppressLineNumbers w:val="0"/>
              <w:adjustRightInd w:val="0"/>
              <w:snapToGrid w:val="0"/>
              <w:spacing w:before="0" w:beforeAutospacing="0" w:after="0" w:afterAutospacing="0"/>
              <w:ind w:left="0" w:right="0"/>
              <w:jc w:val="center"/>
              <w:rPr>
                <w:rFonts w:hint="eastAsia" w:ascii="仿宋_GB2312" w:hAnsi="Times New Roman"/>
                <w:color w:val="000000"/>
                <w:sz w:val="24"/>
                <w:szCs w:val="24"/>
              </w:rPr>
            </w:pPr>
            <w:r>
              <w:rPr>
                <w:rFonts w:hint="eastAsia" w:ascii="仿宋_GB2312" w:hAnsi="Times New Roman"/>
                <w:color w:val="000000"/>
                <w:sz w:val="24"/>
                <w:szCs w:val="24"/>
              </w:rPr>
              <w:t>10</w:t>
            </w:r>
          </w:p>
        </w:tc>
      </w:tr>
      <w:tr w14:paraId="76F1E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1" w:hRule="atLeast"/>
          <w:jc w:val="center"/>
        </w:trPr>
        <w:tc>
          <w:tcPr>
            <w:tcW w:w="1218" w:type="dxa"/>
            <w:vMerge w:val="restart"/>
            <w:noWrap w:val="0"/>
            <w:tcMar>
              <w:left w:w="28" w:type="dxa"/>
              <w:right w:w="28" w:type="dxa"/>
            </w:tcMar>
            <w:vAlign w:val="center"/>
          </w:tcPr>
          <w:p w14:paraId="51E5BC55">
            <w:pPr>
              <w:keepNext w:val="0"/>
              <w:keepLines w:val="0"/>
              <w:suppressLineNumbers w:val="0"/>
              <w:adjustRightInd w:val="0"/>
              <w:snapToGrid w:val="0"/>
              <w:spacing w:before="0" w:beforeAutospacing="0" w:after="0" w:afterAutospacing="0"/>
              <w:ind w:left="0" w:right="0"/>
              <w:jc w:val="center"/>
              <w:rPr>
                <w:rFonts w:hint="eastAsia" w:ascii="仿宋_GB2312" w:hAnsi="宋体" w:cs="宋体"/>
                <w:b/>
                <w:color w:val="000000"/>
                <w:kern w:val="0"/>
                <w:sz w:val="24"/>
                <w:szCs w:val="24"/>
              </w:rPr>
            </w:pPr>
            <w:r>
              <w:rPr>
                <w:rFonts w:hint="eastAsia" w:ascii="仿宋_GB2312" w:hAnsi="宋体" w:cs="宋体"/>
                <w:b/>
                <w:color w:val="000000"/>
                <w:kern w:val="0"/>
                <w:sz w:val="24"/>
                <w:szCs w:val="24"/>
              </w:rPr>
              <w:t>学科特色与创新</w:t>
            </w:r>
          </w:p>
        </w:tc>
        <w:tc>
          <w:tcPr>
            <w:tcW w:w="1395" w:type="dxa"/>
            <w:noWrap w:val="0"/>
            <w:tcMar>
              <w:left w:w="28" w:type="dxa"/>
              <w:right w:w="28" w:type="dxa"/>
            </w:tcMar>
            <w:vAlign w:val="center"/>
          </w:tcPr>
          <w:p w14:paraId="7B893403">
            <w:pPr>
              <w:keepNext w:val="0"/>
              <w:keepLines w:val="0"/>
              <w:suppressLineNumbers w:val="0"/>
              <w:adjustRightInd w:val="0"/>
              <w:snapToGrid w:val="0"/>
              <w:spacing w:before="0" w:beforeAutospacing="0" w:after="0" w:afterAutospacing="0"/>
              <w:ind w:left="0" w:right="0"/>
              <w:jc w:val="center"/>
              <w:rPr>
                <w:rFonts w:hint="eastAsia" w:ascii="仿宋_GB2312" w:hAnsi="方正仿宋_GB2312" w:cs="方正仿宋_GB2312"/>
                <w:color w:val="000000"/>
                <w:kern w:val="0"/>
                <w:sz w:val="24"/>
                <w:szCs w:val="24"/>
              </w:rPr>
            </w:pPr>
            <w:r>
              <w:rPr>
                <w:rFonts w:hint="eastAsia" w:ascii="仿宋_GB2312" w:hAnsi="方正仿宋_GB2312" w:cs="方正仿宋_GB2312"/>
                <w:color w:val="000000"/>
                <w:kern w:val="0"/>
                <w:sz w:val="24"/>
                <w:szCs w:val="24"/>
              </w:rPr>
              <w:t>思路创新</w:t>
            </w:r>
          </w:p>
        </w:tc>
        <w:tc>
          <w:tcPr>
            <w:tcW w:w="6023" w:type="dxa"/>
            <w:gridSpan w:val="6"/>
            <w:noWrap w:val="0"/>
            <w:tcMar>
              <w:left w:w="28" w:type="dxa"/>
              <w:right w:w="28" w:type="dxa"/>
            </w:tcMar>
            <w:vAlign w:val="center"/>
          </w:tcPr>
          <w:p w14:paraId="06E892FF">
            <w:pPr>
              <w:keepNext w:val="0"/>
              <w:keepLines w:val="0"/>
              <w:suppressLineNumbers w:val="0"/>
              <w:adjustRightInd w:val="0"/>
              <w:snapToGrid w:val="0"/>
              <w:spacing w:before="0" w:beforeAutospacing="0" w:after="0" w:afterAutospacing="0"/>
              <w:ind w:left="0" w:right="0"/>
              <w:rPr>
                <w:rFonts w:hint="eastAsia" w:ascii="仿宋_GB2312" w:hAnsi="宋体" w:cs="宋体"/>
                <w:color w:val="000000"/>
                <w:kern w:val="0"/>
                <w:sz w:val="24"/>
                <w:szCs w:val="24"/>
              </w:rPr>
            </w:pPr>
            <w:r>
              <w:rPr>
                <w:rFonts w:hint="eastAsia" w:ascii="仿宋_GB2312" w:hAnsi="宋体" w:cs="宋体"/>
                <w:color w:val="000000"/>
                <w:kern w:val="0"/>
                <w:sz w:val="24"/>
                <w:szCs w:val="24"/>
              </w:rPr>
              <w:t>基于教学目标创设新颖的实验情境；创新实验展示形式、实验设计与实施途径；创新课堂教学模式及实验教学组织形式</w:t>
            </w:r>
          </w:p>
        </w:tc>
        <w:tc>
          <w:tcPr>
            <w:tcW w:w="707" w:type="dxa"/>
            <w:noWrap w:val="0"/>
            <w:tcMar>
              <w:left w:w="28" w:type="dxa"/>
              <w:right w:w="28" w:type="dxa"/>
            </w:tcMar>
            <w:vAlign w:val="center"/>
          </w:tcPr>
          <w:p w14:paraId="720B0CFB">
            <w:pPr>
              <w:keepNext w:val="0"/>
              <w:keepLines w:val="0"/>
              <w:suppressLineNumbers w:val="0"/>
              <w:adjustRightInd w:val="0"/>
              <w:snapToGrid w:val="0"/>
              <w:spacing w:before="0" w:beforeAutospacing="0" w:after="0" w:afterAutospacing="0"/>
              <w:ind w:left="0" w:right="0"/>
              <w:jc w:val="center"/>
              <w:rPr>
                <w:rFonts w:hint="eastAsia" w:ascii="仿宋_GB2312" w:hAnsi="Times New Roman"/>
                <w:color w:val="000000"/>
                <w:sz w:val="24"/>
                <w:szCs w:val="24"/>
              </w:rPr>
            </w:pPr>
            <w:r>
              <w:rPr>
                <w:rFonts w:hint="eastAsia" w:ascii="仿宋_GB2312" w:hAnsi="Times New Roman"/>
                <w:color w:val="000000"/>
                <w:sz w:val="24"/>
                <w:szCs w:val="24"/>
              </w:rPr>
              <w:t>10</w:t>
            </w:r>
          </w:p>
        </w:tc>
      </w:tr>
      <w:tr w14:paraId="048DE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1218" w:type="dxa"/>
            <w:vMerge w:val="continue"/>
            <w:noWrap w:val="0"/>
            <w:tcMar>
              <w:left w:w="28" w:type="dxa"/>
              <w:right w:w="28" w:type="dxa"/>
            </w:tcMar>
            <w:vAlign w:val="center"/>
          </w:tcPr>
          <w:p w14:paraId="6999BE43">
            <w:pPr>
              <w:keepNext w:val="0"/>
              <w:keepLines w:val="0"/>
              <w:suppressLineNumbers w:val="0"/>
              <w:adjustRightInd w:val="0"/>
              <w:snapToGrid w:val="0"/>
              <w:spacing w:before="0" w:beforeAutospacing="0" w:after="0" w:afterAutospacing="0"/>
              <w:ind w:left="0" w:right="0"/>
              <w:jc w:val="center"/>
              <w:rPr>
                <w:rFonts w:hint="eastAsia" w:ascii="仿宋_GB2312" w:hAnsi="宋体" w:cs="宋体"/>
                <w:b/>
                <w:color w:val="000000"/>
                <w:kern w:val="0"/>
                <w:sz w:val="24"/>
                <w:szCs w:val="24"/>
              </w:rPr>
            </w:pPr>
          </w:p>
        </w:tc>
        <w:tc>
          <w:tcPr>
            <w:tcW w:w="1395" w:type="dxa"/>
            <w:noWrap w:val="0"/>
            <w:tcMar>
              <w:left w:w="28" w:type="dxa"/>
              <w:right w:w="28" w:type="dxa"/>
            </w:tcMar>
            <w:vAlign w:val="center"/>
          </w:tcPr>
          <w:p w14:paraId="295A86EC">
            <w:pPr>
              <w:keepNext w:val="0"/>
              <w:keepLines w:val="0"/>
              <w:suppressLineNumbers w:val="0"/>
              <w:adjustRightInd w:val="0"/>
              <w:snapToGrid w:val="0"/>
              <w:spacing w:before="0" w:beforeAutospacing="0" w:after="0" w:afterAutospacing="0"/>
              <w:ind w:left="0" w:right="0"/>
              <w:jc w:val="center"/>
              <w:rPr>
                <w:rFonts w:hint="eastAsia" w:ascii="仿宋_GB2312" w:hAnsi="方正仿宋_GB2312" w:cs="方正仿宋_GB2312"/>
                <w:color w:val="000000"/>
                <w:kern w:val="0"/>
                <w:sz w:val="24"/>
                <w:szCs w:val="24"/>
              </w:rPr>
            </w:pPr>
            <w:r>
              <w:rPr>
                <w:rFonts w:hint="eastAsia" w:ascii="仿宋_GB2312" w:hAnsi="方正仿宋_GB2312" w:cs="方正仿宋_GB2312"/>
                <w:color w:val="000000"/>
                <w:kern w:val="0"/>
                <w:sz w:val="24"/>
                <w:szCs w:val="24"/>
              </w:rPr>
              <w:t>技术与器材创新</w:t>
            </w:r>
          </w:p>
        </w:tc>
        <w:tc>
          <w:tcPr>
            <w:tcW w:w="6023" w:type="dxa"/>
            <w:gridSpan w:val="6"/>
            <w:noWrap w:val="0"/>
            <w:tcMar>
              <w:left w:w="28" w:type="dxa"/>
              <w:right w:w="28" w:type="dxa"/>
            </w:tcMar>
            <w:vAlign w:val="center"/>
          </w:tcPr>
          <w:p w14:paraId="30AFF6E0">
            <w:pPr>
              <w:keepNext w:val="0"/>
              <w:keepLines w:val="0"/>
              <w:suppressLineNumbers w:val="0"/>
              <w:adjustRightInd w:val="0"/>
              <w:snapToGrid w:val="0"/>
              <w:spacing w:before="0" w:beforeAutospacing="0" w:after="0" w:afterAutospacing="0"/>
              <w:ind w:left="0" w:right="0"/>
              <w:rPr>
                <w:rFonts w:hint="eastAsia" w:ascii="仿宋_GB2312" w:hAnsi="宋体" w:cs="宋体"/>
                <w:color w:val="000000"/>
                <w:kern w:val="0"/>
                <w:sz w:val="24"/>
                <w:szCs w:val="24"/>
              </w:rPr>
            </w:pPr>
            <w:r>
              <w:rPr>
                <w:rFonts w:hint="eastAsia" w:ascii="仿宋_GB2312" w:hAnsi="宋体" w:cs="宋体"/>
                <w:color w:val="000000"/>
                <w:kern w:val="0"/>
                <w:sz w:val="24"/>
                <w:szCs w:val="24"/>
              </w:rPr>
              <w:t>创新运用新材料、新工艺、新技术，促进理解和问题意识的形成；围绕课标要求，合理开发实验教学课程资源或自制实验教具，有效应用于教学</w:t>
            </w:r>
          </w:p>
        </w:tc>
        <w:tc>
          <w:tcPr>
            <w:tcW w:w="707" w:type="dxa"/>
            <w:noWrap w:val="0"/>
            <w:tcMar>
              <w:left w:w="28" w:type="dxa"/>
              <w:right w:w="28" w:type="dxa"/>
            </w:tcMar>
            <w:vAlign w:val="center"/>
          </w:tcPr>
          <w:p w14:paraId="3F5755FA">
            <w:pPr>
              <w:keepNext w:val="0"/>
              <w:keepLines w:val="0"/>
              <w:suppressLineNumbers w:val="0"/>
              <w:adjustRightInd w:val="0"/>
              <w:snapToGrid w:val="0"/>
              <w:spacing w:before="0" w:beforeAutospacing="0" w:after="0" w:afterAutospacing="0"/>
              <w:ind w:left="0" w:right="0"/>
              <w:jc w:val="center"/>
              <w:rPr>
                <w:rFonts w:hint="eastAsia" w:ascii="仿宋_GB2312" w:hAnsi="Times New Roman"/>
                <w:color w:val="000000"/>
                <w:sz w:val="24"/>
                <w:szCs w:val="24"/>
              </w:rPr>
            </w:pPr>
            <w:r>
              <w:rPr>
                <w:rFonts w:hint="eastAsia" w:ascii="仿宋_GB2312" w:hAnsi="Times New Roman"/>
                <w:color w:val="000000"/>
                <w:sz w:val="24"/>
                <w:szCs w:val="24"/>
              </w:rPr>
              <w:t>10</w:t>
            </w:r>
          </w:p>
        </w:tc>
      </w:tr>
      <w:tr w14:paraId="4A409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18" w:type="dxa"/>
            <w:noWrap w:val="0"/>
            <w:tcMar>
              <w:left w:w="28" w:type="dxa"/>
              <w:right w:w="28" w:type="dxa"/>
            </w:tcMar>
            <w:vAlign w:val="center"/>
          </w:tcPr>
          <w:p w14:paraId="5989FA22">
            <w:pPr>
              <w:keepNext w:val="0"/>
              <w:keepLines w:val="0"/>
              <w:suppressLineNumbers w:val="0"/>
              <w:adjustRightInd w:val="0"/>
              <w:snapToGrid w:val="0"/>
              <w:spacing w:before="0" w:beforeAutospacing="0" w:after="0" w:afterAutospacing="0"/>
              <w:ind w:left="0" w:right="0"/>
              <w:jc w:val="center"/>
              <w:rPr>
                <w:rFonts w:hint="eastAsia" w:ascii="仿宋_GB2312" w:hAnsi="宋体" w:cs="宋体"/>
                <w:b/>
                <w:color w:val="000000"/>
                <w:kern w:val="0"/>
                <w:sz w:val="24"/>
                <w:szCs w:val="24"/>
              </w:rPr>
            </w:pPr>
            <w:r>
              <w:rPr>
                <w:rFonts w:hint="eastAsia" w:ascii="仿宋_GB2312" w:hAnsi="宋体" w:cs="宋体"/>
                <w:b/>
                <w:color w:val="000000"/>
                <w:kern w:val="0"/>
                <w:sz w:val="24"/>
                <w:szCs w:val="24"/>
              </w:rPr>
              <w:t>实验教学资源</w:t>
            </w:r>
          </w:p>
        </w:tc>
        <w:tc>
          <w:tcPr>
            <w:tcW w:w="1395" w:type="dxa"/>
            <w:noWrap w:val="0"/>
            <w:tcMar>
              <w:left w:w="28" w:type="dxa"/>
              <w:right w:w="28" w:type="dxa"/>
            </w:tcMar>
            <w:vAlign w:val="center"/>
          </w:tcPr>
          <w:p w14:paraId="30B210EC">
            <w:pPr>
              <w:keepNext w:val="0"/>
              <w:keepLines w:val="0"/>
              <w:suppressLineNumbers w:val="0"/>
              <w:adjustRightInd w:val="0"/>
              <w:snapToGrid w:val="0"/>
              <w:spacing w:before="0" w:beforeAutospacing="0" w:after="0" w:afterAutospacing="0"/>
              <w:ind w:left="0" w:right="0"/>
              <w:jc w:val="center"/>
              <w:rPr>
                <w:rFonts w:hint="eastAsia" w:ascii="仿宋_GB2312" w:hAnsi="方正仿宋_GB2312" w:cs="方正仿宋_GB2312"/>
                <w:color w:val="000000"/>
                <w:kern w:val="0"/>
                <w:sz w:val="24"/>
                <w:szCs w:val="24"/>
              </w:rPr>
            </w:pPr>
            <w:r>
              <w:rPr>
                <w:rFonts w:hint="eastAsia" w:ascii="仿宋_GB2312" w:hAnsi="方正仿宋_GB2312" w:cs="方正仿宋_GB2312"/>
                <w:color w:val="000000"/>
                <w:kern w:val="0"/>
                <w:sz w:val="24"/>
                <w:szCs w:val="24"/>
              </w:rPr>
              <w:t>资源规范</w:t>
            </w:r>
          </w:p>
        </w:tc>
        <w:tc>
          <w:tcPr>
            <w:tcW w:w="6023" w:type="dxa"/>
            <w:gridSpan w:val="6"/>
            <w:noWrap w:val="0"/>
            <w:tcMar>
              <w:left w:w="28" w:type="dxa"/>
              <w:right w:w="28" w:type="dxa"/>
            </w:tcMar>
            <w:vAlign w:val="top"/>
          </w:tcPr>
          <w:p w14:paraId="125F2EC4">
            <w:pPr>
              <w:pStyle w:val="11"/>
              <w:keepNext w:val="0"/>
              <w:keepLines w:val="0"/>
              <w:widowControl w:val="0"/>
              <w:suppressLineNumbers w:val="0"/>
              <w:kinsoku/>
              <w:autoSpaceDE/>
              <w:autoSpaceDN/>
              <w:spacing w:before="0" w:beforeAutospacing="0" w:after="0" w:afterAutospacing="0"/>
              <w:ind w:left="0" w:right="0"/>
              <w:rPr>
                <w:rFonts w:hint="eastAsia" w:ascii="仿宋_GB2312" w:eastAsia="仿宋_GB2312"/>
                <w:lang w:eastAsia="zh-CN"/>
              </w:rPr>
            </w:pPr>
            <w:r>
              <w:rPr>
                <w:rFonts w:hint="eastAsia" w:ascii="仿宋_GB2312" w:eastAsia="仿宋_GB2312"/>
                <w:lang w:eastAsia="zh-CN"/>
              </w:rPr>
              <w:t>实验装备安全、环保、可靠，预案科学，防护措施、急救与应急设备得当，符合学科教学装备配置标准的相关要求。视频画面切换适当，声画同步；课件、教学设计、导学案格式规范；资源引用注明出处</w:t>
            </w:r>
          </w:p>
        </w:tc>
        <w:tc>
          <w:tcPr>
            <w:tcW w:w="707" w:type="dxa"/>
            <w:noWrap w:val="0"/>
            <w:tcMar>
              <w:left w:w="28" w:type="dxa"/>
              <w:right w:w="28" w:type="dxa"/>
            </w:tcMar>
            <w:vAlign w:val="center"/>
          </w:tcPr>
          <w:p w14:paraId="211D4E15">
            <w:pPr>
              <w:keepNext w:val="0"/>
              <w:keepLines w:val="0"/>
              <w:suppressLineNumbers w:val="0"/>
              <w:adjustRightInd w:val="0"/>
              <w:snapToGrid w:val="0"/>
              <w:spacing w:before="0" w:beforeAutospacing="0" w:after="0" w:afterAutospacing="0"/>
              <w:ind w:left="0" w:right="0"/>
              <w:jc w:val="center"/>
              <w:rPr>
                <w:rFonts w:hint="eastAsia" w:ascii="仿宋_GB2312" w:hAnsi="Times New Roman"/>
                <w:color w:val="000000"/>
                <w:sz w:val="24"/>
                <w:szCs w:val="24"/>
              </w:rPr>
            </w:pPr>
            <w:r>
              <w:rPr>
                <w:rFonts w:hint="eastAsia" w:ascii="仿宋_GB2312" w:hAnsi="Times New Roman"/>
                <w:color w:val="000000"/>
                <w:sz w:val="24"/>
                <w:szCs w:val="24"/>
              </w:rPr>
              <w:t>10</w:t>
            </w:r>
          </w:p>
        </w:tc>
      </w:tr>
      <w:tr w14:paraId="61551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343" w:type="dxa"/>
            <w:gridSpan w:val="9"/>
            <w:noWrap w:val="0"/>
            <w:tcMar>
              <w:left w:w="28" w:type="dxa"/>
              <w:right w:w="28" w:type="dxa"/>
            </w:tcMar>
            <w:vAlign w:val="center"/>
          </w:tcPr>
          <w:p w14:paraId="7F231D8E">
            <w:pPr>
              <w:keepNext w:val="0"/>
              <w:keepLines w:val="0"/>
              <w:suppressLineNumbers w:val="0"/>
              <w:adjustRightInd w:val="0"/>
              <w:snapToGrid w:val="0"/>
              <w:spacing w:before="0" w:beforeAutospacing="0" w:after="0" w:afterAutospacing="0"/>
              <w:ind w:left="0" w:right="0"/>
              <w:jc w:val="center"/>
              <w:rPr>
                <w:rFonts w:hint="eastAsia" w:ascii="黑体" w:hAnsi="黑体" w:eastAsia="黑体" w:cs="宋体"/>
                <w:bCs/>
                <w:color w:val="000000"/>
                <w:kern w:val="0"/>
                <w:sz w:val="24"/>
                <w:szCs w:val="24"/>
              </w:rPr>
            </w:pPr>
            <w:r>
              <w:rPr>
                <w:rFonts w:hint="eastAsia" w:ascii="黑体" w:hAnsi="黑体" w:eastAsia="黑体" w:cs="宋体"/>
                <w:bCs/>
                <w:color w:val="000000"/>
                <w:kern w:val="0"/>
                <w:sz w:val="24"/>
                <w:szCs w:val="24"/>
              </w:rPr>
              <w:t>人工智能教育</w:t>
            </w:r>
          </w:p>
        </w:tc>
      </w:tr>
      <w:tr w14:paraId="75CEB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18" w:type="dxa"/>
            <w:noWrap w:val="0"/>
            <w:tcMar>
              <w:left w:w="28" w:type="dxa"/>
              <w:right w:w="28" w:type="dxa"/>
            </w:tcMar>
            <w:vAlign w:val="center"/>
          </w:tcPr>
          <w:p w14:paraId="05EE8624">
            <w:pPr>
              <w:keepNext w:val="0"/>
              <w:keepLines w:val="0"/>
              <w:suppressLineNumbers w:val="0"/>
              <w:adjustRightInd w:val="0"/>
              <w:snapToGrid w:val="0"/>
              <w:spacing w:before="0" w:beforeAutospacing="0" w:after="0" w:afterAutospacing="0"/>
              <w:ind w:left="0" w:right="0"/>
              <w:jc w:val="center"/>
              <w:rPr>
                <w:rFonts w:hint="eastAsia" w:ascii="黑体" w:hAnsi="黑体" w:eastAsia="黑体" w:cs="宋体"/>
                <w:bCs/>
                <w:color w:val="000000"/>
                <w:kern w:val="0"/>
                <w:sz w:val="24"/>
                <w:szCs w:val="24"/>
              </w:rPr>
            </w:pPr>
            <w:r>
              <w:rPr>
                <w:rFonts w:hint="eastAsia" w:ascii="黑体" w:hAnsi="黑体" w:eastAsia="黑体" w:cs="宋体"/>
                <w:bCs/>
                <w:color w:val="000000"/>
                <w:kern w:val="0"/>
                <w:sz w:val="24"/>
                <w:szCs w:val="24"/>
              </w:rPr>
              <w:t>一级指标</w:t>
            </w:r>
          </w:p>
        </w:tc>
        <w:tc>
          <w:tcPr>
            <w:tcW w:w="1675" w:type="dxa"/>
            <w:gridSpan w:val="3"/>
            <w:noWrap w:val="0"/>
            <w:tcMar>
              <w:left w:w="28" w:type="dxa"/>
              <w:right w:w="28" w:type="dxa"/>
            </w:tcMar>
            <w:vAlign w:val="center"/>
          </w:tcPr>
          <w:p w14:paraId="77D98755">
            <w:pPr>
              <w:keepNext w:val="0"/>
              <w:keepLines w:val="0"/>
              <w:suppressLineNumbers w:val="0"/>
              <w:adjustRightInd w:val="0"/>
              <w:snapToGrid w:val="0"/>
              <w:spacing w:before="0" w:beforeAutospacing="0" w:after="0" w:afterAutospacing="0"/>
              <w:ind w:left="0" w:right="0"/>
              <w:jc w:val="center"/>
              <w:rPr>
                <w:rFonts w:hint="eastAsia" w:ascii="黑体" w:hAnsi="黑体" w:eastAsia="黑体" w:cs="宋体"/>
                <w:bCs/>
                <w:color w:val="000000"/>
                <w:kern w:val="0"/>
                <w:sz w:val="24"/>
                <w:szCs w:val="24"/>
              </w:rPr>
            </w:pPr>
            <w:r>
              <w:rPr>
                <w:rFonts w:hint="eastAsia" w:ascii="黑体" w:hAnsi="黑体" w:eastAsia="黑体" w:cs="宋体"/>
                <w:bCs/>
                <w:color w:val="000000"/>
                <w:kern w:val="0"/>
                <w:sz w:val="24"/>
                <w:szCs w:val="24"/>
              </w:rPr>
              <w:t>二级指标</w:t>
            </w:r>
          </w:p>
        </w:tc>
        <w:tc>
          <w:tcPr>
            <w:tcW w:w="5472" w:type="dxa"/>
            <w:gridSpan w:val="2"/>
            <w:noWrap w:val="0"/>
            <w:tcMar>
              <w:left w:w="28" w:type="dxa"/>
              <w:right w:w="28" w:type="dxa"/>
            </w:tcMar>
            <w:vAlign w:val="center"/>
          </w:tcPr>
          <w:p w14:paraId="522A144F">
            <w:pPr>
              <w:keepNext w:val="0"/>
              <w:keepLines w:val="0"/>
              <w:suppressLineNumbers w:val="0"/>
              <w:adjustRightInd w:val="0"/>
              <w:snapToGrid w:val="0"/>
              <w:spacing w:before="0" w:beforeAutospacing="0" w:after="0" w:afterAutospacing="0"/>
              <w:ind w:left="0" w:right="0"/>
              <w:jc w:val="center"/>
              <w:rPr>
                <w:rFonts w:hint="eastAsia" w:ascii="黑体" w:hAnsi="黑体" w:eastAsia="黑体" w:cs="宋体"/>
                <w:bCs/>
                <w:color w:val="000000"/>
                <w:kern w:val="0"/>
                <w:sz w:val="24"/>
                <w:szCs w:val="24"/>
              </w:rPr>
            </w:pPr>
            <w:r>
              <w:rPr>
                <w:rFonts w:hint="eastAsia" w:ascii="黑体" w:hAnsi="黑体" w:eastAsia="黑体" w:cs="宋体"/>
                <w:bCs/>
                <w:color w:val="000000"/>
                <w:kern w:val="0"/>
                <w:sz w:val="24"/>
                <w:szCs w:val="24"/>
              </w:rPr>
              <w:t>指标描述</w:t>
            </w:r>
          </w:p>
        </w:tc>
        <w:tc>
          <w:tcPr>
            <w:tcW w:w="978" w:type="dxa"/>
            <w:gridSpan w:val="3"/>
            <w:noWrap w:val="0"/>
            <w:tcMar>
              <w:left w:w="28" w:type="dxa"/>
              <w:right w:w="28" w:type="dxa"/>
            </w:tcMar>
            <w:vAlign w:val="center"/>
          </w:tcPr>
          <w:p w14:paraId="12A3BF8D">
            <w:pPr>
              <w:keepNext w:val="0"/>
              <w:keepLines w:val="0"/>
              <w:suppressLineNumbers w:val="0"/>
              <w:adjustRightInd w:val="0"/>
              <w:snapToGrid w:val="0"/>
              <w:spacing w:before="0" w:beforeAutospacing="0" w:after="0" w:afterAutospacing="0"/>
              <w:ind w:left="0" w:right="0"/>
              <w:jc w:val="center"/>
              <w:rPr>
                <w:rFonts w:hint="eastAsia" w:ascii="黑体" w:hAnsi="黑体" w:eastAsia="黑体" w:cs="宋体"/>
                <w:bCs/>
                <w:color w:val="000000"/>
                <w:kern w:val="0"/>
                <w:sz w:val="24"/>
                <w:szCs w:val="24"/>
              </w:rPr>
            </w:pPr>
            <w:r>
              <w:rPr>
                <w:rFonts w:hint="eastAsia" w:ascii="黑体" w:hAnsi="黑体" w:eastAsia="黑体" w:cs="宋体"/>
                <w:bCs/>
                <w:color w:val="000000"/>
                <w:kern w:val="0"/>
                <w:sz w:val="24"/>
                <w:szCs w:val="24"/>
              </w:rPr>
              <w:t>权重</w:t>
            </w:r>
          </w:p>
        </w:tc>
      </w:tr>
      <w:tr w14:paraId="0522C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218" w:type="dxa"/>
            <w:vMerge w:val="restart"/>
            <w:noWrap w:val="0"/>
            <w:tcMar>
              <w:left w:w="28" w:type="dxa"/>
              <w:right w:w="28" w:type="dxa"/>
            </w:tcMar>
            <w:vAlign w:val="center"/>
          </w:tcPr>
          <w:p w14:paraId="120C5E1A">
            <w:pPr>
              <w:keepNext w:val="0"/>
              <w:keepLines w:val="0"/>
              <w:suppressLineNumbers w:val="0"/>
              <w:adjustRightInd w:val="0"/>
              <w:snapToGrid w:val="0"/>
              <w:spacing w:before="0" w:beforeAutospacing="0" w:after="0" w:afterAutospacing="0"/>
              <w:ind w:left="0" w:right="0"/>
              <w:jc w:val="center"/>
              <w:textAlignment w:val="center"/>
              <w:rPr>
                <w:rStyle w:val="12"/>
                <w:rFonts w:hint="default" w:ascii="仿宋_GB2312" w:hAnsi="Times New Roman" w:eastAsia="仿宋_GB2312"/>
                <w:b/>
                <w:bCs/>
                <w:sz w:val="24"/>
                <w:szCs w:val="24"/>
                <w:lang w:bidi="ar"/>
              </w:rPr>
            </w:pPr>
            <w:r>
              <w:rPr>
                <w:rStyle w:val="12"/>
                <w:rFonts w:hint="default" w:ascii="仿宋_GB2312" w:hAnsi="Times New Roman" w:eastAsia="仿宋_GB2312"/>
                <w:b/>
                <w:bCs/>
                <w:sz w:val="24"/>
                <w:szCs w:val="24"/>
                <w:lang w:bidi="ar"/>
              </w:rPr>
              <w:t>目标</w:t>
            </w:r>
          </w:p>
          <w:p w14:paraId="2127BF17">
            <w:pPr>
              <w:keepNext w:val="0"/>
              <w:keepLines w:val="0"/>
              <w:suppressLineNumbers w:val="0"/>
              <w:adjustRightInd w:val="0"/>
              <w:snapToGrid w:val="0"/>
              <w:spacing w:before="0" w:beforeAutospacing="0" w:after="0" w:afterAutospacing="0"/>
              <w:ind w:left="0" w:right="0"/>
              <w:jc w:val="center"/>
              <w:textAlignment w:val="center"/>
              <w:rPr>
                <w:rFonts w:hint="eastAsia" w:ascii="仿宋_GB2312" w:hAnsi="Times New Roman" w:cs="宋体"/>
                <w:b/>
                <w:bCs/>
                <w:color w:val="000000"/>
                <w:kern w:val="0"/>
                <w:sz w:val="24"/>
                <w:szCs w:val="24"/>
              </w:rPr>
            </w:pPr>
            <w:r>
              <w:rPr>
                <w:rStyle w:val="12"/>
                <w:rFonts w:hint="default" w:ascii="仿宋_GB2312" w:hAnsi="Times New Roman" w:eastAsia="仿宋_GB2312"/>
                <w:b/>
                <w:bCs/>
                <w:sz w:val="24"/>
                <w:szCs w:val="24"/>
                <w:lang w:bidi="ar"/>
              </w:rPr>
              <w:t>内容</w:t>
            </w:r>
          </w:p>
        </w:tc>
        <w:tc>
          <w:tcPr>
            <w:tcW w:w="1675" w:type="dxa"/>
            <w:gridSpan w:val="3"/>
            <w:noWrap w:val="0"/>
            <w:tcMar>
              <w:left w:w="28" w:type="dxa"/>
              <w:right w:w="28" w:type="dxa"/>
            </w:tcMar>
            <w:vAlign w:val="center"/>
          </w:tcPr>
          <w:p w14:paraId="2F986DEB">
            <w:pPr>
              <w:keepNext w:val="0"/>
              <w:keepLines w:val="0"/>
              <w:suppressLineNumbers w:val="0"/>
              <w:adjustRightInd w:val="0"/>
              <w:snapToGrid w:val="0"/>
              <w:spacing w:before="0" w:beforeAutospacing="0" w:after="0" w:afterAutospacing="0"/>
              <w:ind w:left="0" w:right="0"/>
              <w:jc w:val="center"/>
              <w:textAlignment w:val="center"/>
              <w:rPr>
                <w:rFonts w:hint="eastAsia" w:ascii="仿宋_GB2312" w:hAnsi="Times New Roman" w:cs="宋体"/>
                <w:color w:val="000000"/>
                <w:kern w:val="0"/>
                <w:sz w:val="24"/>
                <w:szCs w:val="24"/>
                <w:lang w:bidi="ar"/>
              </w:rPr>
            </w:pPr>
            <w:r>
              <w:rPr>
                <w:rFonts w:hint="eastAsia" w:ascii="仿宋_GB2312" w:hAnsi="Times New Roman" w:cs="宋体"/>
                <w:color w:val="000000"/>
                <w:kern w:val="0"/>
                <w:sz w:val="24"/>
                <w:szCs w:val="24"/>
                <w:lang w:bidi="ar"/>
              </w:rPr>
              <w:t>育人目标</w:t>
            </w:r>
          </w:p>
          <w:p w14:paraId="0B68351D">
            <w:pPr>
              <w:keepNext w:val="0"/>
              <w:keepLines w:val="0"/>
              <w:suppressLineNumbers w:val="0"/>
              <w:adjustRightInd w:val="0"/>
              <w:snapToGrid w:val="0"/>
              <w:spacing w:before="0" w:beforeAutospacing="0" w:after="0" w:afterAutospacing="0"/>
              <w:ind w:left="0" w:right="0"/>
              <w:jc w:val="center"/>
              <w:textAlignment w:val="center"/>
              <w:rPr>
                <w:rFonts w:hint="eastAsia" w:ascii="仿宋_GB2312" w:hAnsi="Times New Roman" w:cs="宋体"/>
                <w:color w:val="000000"/>
                <w:kern w:val="0"/>
                <w:sz w:val="24"/>
                <w:szCs w:val="24"/>
                <w:lang w:bidi="ar"/>
              </w:rPr>
            </w:pPr>
            <w:r>
              <w:rPr>
                <w:rFonts w:hint="eastAsia" w:ascii="仿宋_GB2312" w:hAnsi="Times New Roman" w:cs="宋体"/>
                <w:color w:val="000000"/>
                <w:kern w:val="0"/>
                <w:sz w:val="24"/>
                <w:szCs w:val="24"/>
                <w:lang w:bidi="ar"/>
              </w:rPr>
              <w:t>素养达成</w:t>
            </w:r>
          </w:p>
        </w:tc>
        <w:tc>
          <w:tcPr>
            <w:tcW w:w="5472" w:type="dxa"/>
            <w:gridSpan w:val="2"/>
            <w:noWrap w:val="0"/>
            <w:tcMar>
              <w:left w:w="28" w:type="dxa"/>
              <w:right w:w="28" w:type="dxa"/>
            </w:tcMar>
            <w:vAlign w:val="center"/>
          </w:tcPr>
          <w:p w14:paraId="2D89B9F6">
            <w:pPr>
              <w:keepNext w:val="0"/>
              <w:keepLines w:val="0"/>
              <w:suppressLineNumbers w:val="0"/>
              <w:adjustRightInd w:val="0"/>
              <w:snapToGrid w:val="0"/>
              <w:spacing w:before="0" w:beforeAutospacing="0" w:after="0" w:afterAutospacing="0"/>
              <w:ind w:left="0" w:right="0"/>
              <w:textAlignment w:val="center"/>
              <w:rPr>
                <w:rFonts w:hint="eastAsia" w:ascii="仿宋_GB2312" w:hAnsi="Times New Roman" w:cs="宋体"/>
                <w:color w:val="000000"/>
                <w:kern w:val="0"/>
                <w:sz w:val="24"/>
                <w:szCs w:val="24"/>
                <w:lang w:bidi="ar"/>
              </w:rPr>
            </w:pPr>
            <w:r>
              <w:rPr>
                <w:rFonts w:hint="eastAsia" w:ascii="仿宋_GB2312" w:hAnsi="Times New Roman" w:cs="宋体"/>
                <w:color w:val="000000"/>
                <w:kern w:val="0"/>
                <w:sz w:val="24"/>
                <w:szCs w:val="24"/>
                <w:lang w:bidi="ar"/>
              </w:rPr>
              <w:t>落实立德树人根本任务，强化人工智能</w:t>
            </w:r>
            <w:r>
              <w:rPr>
                <w:rStyle w:val="12"/>
                <w:rFonts w:hint="default" w:ascii="仿宋_GB2312" w:hAnsi="Times New Roman" w:eastAsia="仿宋_GB2312"/>
                <w:sz w:val="24"/>
                <w:szCs w:val="24"/>
                <w:lang w:bidi="ar"/>
              </w:rPr>
              <w:t>素养目标，体现数智意识、</w:t>
            </w:r>
            <w:r>
              <w:rPr>
                <w:rFonts w:hint="eastAsia" w:ascii="仿宋_GB2312" w:hAnsi="Times New Roman" w:cs="宋体"/>
                <w:color w:val="000000"/>
                <w:kern w:val="0"/>
                <w:sz w:val="24"/>
                <w:szCs w:val="24"/>
                <w:lang w:bidi="ar"/>
              </w:rPr>
              <w:t>技术认知、伦理责任、创新实践等方面</w:t>
            </w:r>
          </w:p>
        </w:tc>
        <w:tc>
          <w:tcPr>
            <w:tcW w:w="978" w:type="dxa"/>
            <w:gridSpan w:val="3"/>
            <w:noWrap w:val="0"/>
            <w:tcMar>
              <w:left w:w="28" w:type="dxa"/>
              <w:right w:w="28" w:type="dxa"/>
            </w:tcMar>
            <w:vAlign w:val="center"/>
          </w:tcPr>
          <w:p w14:paraId="764590FD">
            <w:pPr>
              <w:keepNext w:val="0"/>
              <w:keepLines w:val="0"/>
              <w:suppressLineNumbers w:val="0"/>
              <w:adjustRightInd w:val="0"/>
              <w:snapToGrid w:val="0"/>
              <w:spacing w:before="0" w:beforeAutospacing="0" w:after="0" w:afterAutospacing="0"/>
              <w:ind w:left="0" w:right="0"/>
              <w:jc w:val="center"/>
              <w:rPr>
                <w:rFonts w:hint="eastAsia" w:ascii="仿宋_GB2312" w:hAnsi="Times New Roman"/>
                <w:color w:val="000000"/>
                <w:sz w:val="24"/>
                <w:szCs w:val="24"/>
              </w:rPr>
            </w:pPr>
            <w:r>
              <w:rPr>
                <w:rFonts w:hint="eastAsia" w:ascii="仿宋_GB2312" w:hAnsi="Times New Roman"/>
                <w:color w:val="000000"/>
                <w:sz w:val="24"/>
                <w:szCs w:val="24"/>
              </w:rPr>
              <w:t>10</w:t>
            </w:r>
          </w:p>
        </w:tc>
      </w:tr>
      <w:tr w14:paraId="0FE8B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218" w:type="dxa"/>
            <w:vMerge w:val="continue"/>
            <w:noWrap w:val="0"/>
            <w:tcMar>
              <w:left w:w="28" w:type="dxa"/>
              <w:right w:w="28" w:type="dxa"/>
            </w:tcMar>
            <w:vAlign w:val="center"/>
          </w:tcPr>
          <w:p w14:paraId="650BA29B">
            <w:pPr>
              <w:keepNext w:val="0"/>
              <w:keepLines w:val="0"/>
              <w:suppressLineNumbers w:val="0"/>
              <w:adjustRightInd w:val="0"/>
              <w:snapToGrid w:val="0"/>
              <w:spacing w:before="0" w:beforeAutospacing="0" w:after="0" w:afterAutospacing="0"/>
              <w:ind w:left="0" w:right="0"/>
              <w:jc w:val="center"/>
              <w:textAlignment w:val="center"/>
              <w:rPr>
                <w:rFonts w:hint="eastAsia" w:ascii="仿宋_GB2312" w:hAnsi="Times New Roman" w:cs="宋体"/>
                <w:b/>
                <w:bCs/>
                <w:color w:val="000000"/>
                <w:kern w:val="0"/>
                <w:sz w:val="24"/>
                <w:szCs w:val="24"/>
              </w:rPr>
            </w:pPr>
          </w:p>
        </w:tc>
        <w:tc>
          <w:tcPr>
            <w:tcW w:w="1675" w:type="dxa"/>
            <w:gridSpan w:val="3"/>
            <w:noWrap w:val="0"/>
            <w:tcMar>
              <w:left w:w="28" w:type="dxa"/>
              <w:right w:w="28" w:type="dxa"/>
            </w:tcMar>
            <w:vAlign w:val="center"/>
          </w:tcPr>
          <w:p w14:paraId="3C94E8CF">
            <w:pPr>
              <w:keepNext w:val="0"/>
              <w:keepLines w:val="0"/>
              <w:suppressLineNumbers w:val="0"/>
              <w:adjustRightInd w:val="0"/>
              <w:snapToGrid w:val="0"/>
              <w:spacing w:before="0" w:beforeAutospacing="0" w:after="0" w:afterAutospacing="0"/>
              <w:ind w:left="0" w:right="0"/>
              <w:jc w:val="center"/>
              <w:textAlignment w:val="center"/>
              <w:rPr>
                <w:rFonts w:hint="eastAsia" w:ascii="仿宋_GB2312" w:hAnsi="Times New Roman" w:cs="宋体"/>
                <w:color w:val="000000"/>
                <w:kern w:val="0"/>
                <w:sz w:val="24"/>
                <w:szCs w:val="24"/>
                <w:lang w:bidi="ar"/>
              </w:rPr>
            </w:pPr>
            <w:r>
              <w:rPr>
                <w:rFonts w:hint="eastAsia" w:ascii="仿宋_GB2312" w:hAnsi="Times New Roman" w:cs="宋体"/>
                <w:color w:val="000000"/>
                <w:kern w:val="0"/>
                <w:sz w:val="24"/>
                <w:szCs w:val="24"/>
                <w:lang w:bidi="ar"/>
              </w:rPr>
              <w:t>教学目标</w:t>
            </w:r>
          </w:p>
          <w:p w14:paraId="30431738">
            <w:pPr>
              <w:keepNext w:val="0"/>
              <w:keepLines w:val="0"/>
              <w:suppressLineNumbers w:val="0"/>
              <w:adjustRightInd w:val="0"/>
              <w:snapToGrid w:val="0"/>
              <w:spacing w:before="0" w:beforeAutospacing="0" w:after="0" w:afterAutospacing="0"/>
              <w:ind w:left="0" w:right="0"/>
              <w:jc w:val="center"/>
              <w:textAlignment w:val="center"/>
              <w:rPr>
                <w:rFonts w:hint="eastAsia" w:ascii="仿宋_GB2312" w:hAnsi="Times New Roman" w:cs="宋体"/>
                <w:bCs/>
                <w:color w:val="000000"/>
                <w:kern w:val="0"/>
                <w:sz w:val="24"/>
                <w:szCs w:val="24"/>
              </w:rPr>
            </w:pPr>
            <w:r>
              <w:rPr>
                <w:rFonts w:hint="eastAsia" w:ascii="仿宋_GB2312" w:hAnsi="Times New Roman" w:cs="宋体"/>
                <w:color w:val="000000"/>
                <w:kern w:val="0"/>
                <w:sz w:val="24"/>
                <w:szCs w:val="24"/>
                <w:lang w:bidi="ar"/>
              </w:rPr>
              <w:t>合理科学</w:t>
            </w:r>
          </w:p>
        </w:tc>
        <w:tc>
          <w:tcPr>
            <w:tcW w:w="5472" w:type="dxa"/>
            <w:gridSpan w:val="2"/>
            <w:noWrap w:val="0"/>
            <w:tcMar>
              <w:left w:w="28" w:type="dxa"/>
              <w:right w:w="28" w:type="dxa"/>
            </w:tcMar>
            <w:vAlign w:val="center"/>
          </w:tcPr>
          <w:p w14:paraId="0BF4C8F4">
            <w:pPr>
              <w:keepNext w:val="0"/>
              <w:keepLines w:val="0"/>
              <w:suppressLineNumbers w:val="0"/>
              <w:adjustRightInd w:val="0"/>
              <w:snapToGrid w:val="0"/>
              <w:spacing w:before="0" w:beforeAutospacing="0" w:after="0" w:afterAutospacing="0"/>
              <w:ind w:left="0" w:right="0"/>
              <w:textAlignment w:val="center"/>
              <w:rPr>
                <w:rFonts w:hint="eastAsia" w:ascii="仿宋_GB2312" w:hAnsi="Times New Roman" w:cs="宋体"/>
                <w:color w:val="000000"/>
                <w:kern w:val="0"/>
                <w:sz w:val="24"/>
                <w:szCs w:val="24"/>
              </w:rPr>
            </w:pPr>
            <w:r>
              <w:rPr>
                <w:rFonts w:hint="eastAsia" w:ascii="仿宋_GB2312" w:hAnsi="Times New Roman" w:cs="宋体"/>
                <w:color w:val="000000"/>
                <w:kern w:val="0"/>
                <w:sz w:val="24"/>
                <w:szCs w:val="24"/>
                <w:lang w:bidi="ar"/>
              </w:rPr>
              <w:t>教学目标明确具体、可检测，重难点突出；</w:t>
            </w:r>
            <w:r>
              <w:rPr>
                <w:rStyle w:val="12"/>
                <w:rFonts w:hint="default" w:ascii="仿宋_GB2312" w:hAnsi="Times New Roman" w:eastAsia="仿宋_GB2312"/>
                <w:sz w:val="24"/>
                <w:szCs w:val="24"/>
                <w:lang w:bidi="ar"/>
              </w:rPr>
              <w:t>符合相应学段的螺旋式能力进阶目标</w:t>
            </w:r>
          </w:p>
        </w:tc>
        <w:tc>
          <w:tcPr>
            <w:tcW w:w="978" w:type="dxa"/>
            <w:gridSpan w:val="3"/>
            <w:noWrap w:val="0"/>
            <w:tcMar>
              <w:left w:w="28" w:type="dxa"/>
              <w:right w:w="28" w:type="dxa"/>
            </w:tcMar>
            <w:vAlign w:val="center"/>
          </w:tcPr>
          <w:p w14:paraId="1F84745F">
            <w:pPr>
              <w:keepNext w:val="0"/>
              <w:keepLines w:val="0"/>
              <w:suppressLineNumbers w:val="0"/>
              <w:adjustRightInd w:val="0"/>
              <w:snapToGrid w:val="0"/>
              <w:spacing w:before="0" w:beforeAutospacing="0" w:after="0" w:afterAutospacing="0"/>
              <w:ind w:left="0" w:right="0"/>
              <w:jc w:val="center"/>
              <w:rPr>
                <w:rFonts w:hint="eastAsia" w:ascii="仿宋_GB2312" w:hAnsi="Times New Roman"/>
                <w:color w:val="000000"/>
                <w:sz w:val="24"/>
                <w:szCs w:val="24"/>
              </w:rPr>
            </w:pPr>
            <w:r>
              <w:rPr>
                <w:rFonts w:hint="eastAsia" w:ascii="仿宋_GB2312" w:hAnsi="Times New Roman"/>
                <w:color w:val="000000"/>
                <w:sz w:val="24"/>
                <w:szCs w:val="24"/>
              </w:rPr>
              <w:t>10</w:t>
            </w:r>
          </w:p>
        </w:tc>
      </w:tr>
      <w:tr w14:paraId="52425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218" w:type="dxa"/>
            <w:vMerge w:val="continue"/>
            <w:noWrap w:val="0"/>
            <w:tcMar>
              <w:left w:w="28" w:type="dxa"/>
              <w:right w:w="28" w:type="dxa"/>
            </w:tcMar>
            <w:vAlign w:val="center"/>
          </w:tcPr>
          <w:p w14:paraId="489A4D1A">
            <w:pPr>
              <w:keepNext w:val="0"/>
              <w:keepLines w:val="0"/>
              <w:suppressLineNumbers w:val="0"/>
              <w:adjustRightInd w:val="0"/>
              <w:snapToGrid w:val="0"/>
              <w:spacing w:before="0" w:beforeAutospacing="0" w:after="0" w:afterAutospacing="0"/>
              <w:ind w:left="0" w:right="0"/>
              <w:jc w:val="center"/>
              <w:rPr>
                <w:rFonts w:hint="eastAsia" w:ascii="仿宋_GB2312" w:hAnsi="Times New Roman" w:cs="宋体"/>
                <w:b/>
                <w:bCs/>
                <w:color w:val="000000"/>
                <w:kern w:val="0"/>
                <w:sz w:val="24"/>
                <w:szCs w:val="24"/>
              </w:rPr>
            </w:pPr>
          </w:p>
        </w:tc>
        <w:tc>
          <w:tcPr>
            <w:tcW w:w="1675" w:type="dxa"/>
            <w:gridSpan w:val="3"/>
            <w:noWrap w:val="0"/>
            <w:tcMar>
              <w:left w:w="28" w:type="dxa"/>
              <w:right w:w="28" w:type="dxa"/>
            </w:tcMar>
            <w:vAlign w:val="center"/>
          </w:tcPr>
          <w:p w14:paraId="7E874A6F">
            <w:pPr>
              <w:keepNext w:val="0"/>
              <w:keepLines w:val="0"/>
              <w:suppressLineNumbers w:val="0"/>
              <w:adjustRightInd w:val="0"/>
              <w:snapToGrid w:val="0"/>
              <w:spacing w:before="0" w:beforeAutospacing="0" w:after="0" w:afterAutospacing="0"/>
              <w:ind w:left="0" w:right="0"/>
              <w:jc w:val="center"/>
              <w:textAlignment w:val="center"/>
              <w:rPr>
                <w:rFonts w:hint="eastAsia" w:ascii="仿宋_GB2312" w:hAnsi="Times New Roman" w:cs="宋体"/>
                <w:color w:val="000000"/>
                <w:kern w:val="0"/>
                <w:sz w:val="24"/>
                <w:szCs w:val="24"/>
                <w:lang w:bidi="ar"/>
              </w:rPr>
            </w:pPr>
            <w:r>
              <w:rPr>
                <w:rFonts w:hint="eastAsia" w:ascii="仿宋_GB2312" w:hAnsi="Times New Roman" w:cs="宋体"/>
                <w:color w:val="000000"/>
                <w:kern w:val="0"/>
                <w:sz w:val="24"/>
                <w:szCs w:val="24"/>
                <w:lang w:bidi="ar"/>
              </w:rPr>
              <w:t>教学内容</w:t>
            </w:r>
          </w:p>
          <w:p w14:paraId="5A1823AA">
            <w:pPr>
              <w:keepNext w:val="0"/>
              <w:keepLines w:val="0"/>
              <w:suppressLineNumbers w:val="0"/>
              <w:adjustRightInd w:val="0"/>
              <w:snapToGrid w:val="0"/>
              <w:spacing w:before="0" w:beforeAutospacing="0" w:after="0" w:afterAutospacing="0"/>
              <w:ind w:left="0" w:right="0"/>
              <w:jc w:val="center"/>
              <w:textAlignment w:val="center"/>
              <w:rPr>
                <w:rFonts w:hint="eastAsia" w:ascii="仿宋_GB2312" w:hAnsi="Times New Roman"/>
                <w:color w:val="000000"/>
                <w:kern w:val="0"/>
                <w:sz w:val="24"/>
                <w:szCs w:val="24"/>
              </w:rPr>
            </w:pPr>
            <w:r>
              <w:rPr>
                <w:rFonts w:hint="eastAsia" w:ascii="仿宋_GB2312" w:hAnsi="Times New Roman" w:cs="宋体"/>
                <w:color w:val="000000"/>
                <w:kern w:val="0"/>
                <w:sz w:val="24"/>
                <w:szCs w:val="24"/>
                <w:lang w:bidi="ar"/>
              </w:rPr>
              <w:t>符合认知</w:t>
            </w:r>
          </w:p>
        </w:tc>
        <w:tc>
          <w:tcPr>
            <w:tcW w:w="5472" w:type="dxa"/>
            <w:gridSpan w:val="2"/>
            <w:noWrap w:val="0"/>
            <w:tcMar>
              <w:left w:w="28" w:type="dxa"/>
              <w:right w:w="28" w:type="dxa"/>
            </w:tcMar>
            <w:vAlign w:val="center"/>
          </w:tcPr>
          <w:p w14:paraId="1C60E903">
            <w:pPr>
              <w:keepNext w:val="0"/>
              <w:keepLines w:val="0"/>
              <w:suppressLineNumbers w:val="0"/>
              <w:adjustRightInd w:val="0"/>
              <w:snapToGrid w:val="0"/>
              <w:spacing w:before="0" w:beforeAutospacing="0" w:after="0" w:afterAutospacing="0"/>
              <w:ind w:left="0" w:right="0"/>
              <w:textAlignment w:val="center"/>
              <w:rPr>
                <w:rFonts w:hint="eastAsia" w:ascii="仿宋_GB2312" w:hAnsi="Times New Roman" w:cs="宋体"/>
                <w:color w:val="000000"/>
                <w:kern w:val="0"/>
                <w:sz w:val="24"/>
                <w:szCs w:val="24"/>
              </w:rPr>
            </w:pPr>
            <w:r>
              <w:rPr>
                <w:rFonts w:hint="eastAsia" w:ascii="仿宋_GB2312" w:hAnsi="Times New Roman" w:cs="宋体"/>
                <w:color w:val="000000"/>
                <w:kern w:val="0"/>
                <w:sz w:val="24"/>
                <w:szCs w:val="24"/>
                <w:lang w:bidi="ar"/>
              </w:rPr>
              <w:t>教学内容</w:t>
            </w:r>
            <w:r>
              <w:rPr>
                <w:rStyle w:val="12"/>
                <w:rFonts w:hint="default" w:ascii="仿宋_GB2312" w:hAnsi="Times New Roman" w:eastAsia="仿宋_GB2312"/>
                <w:sz w:val="24"/>
                <w:szCs w:val="24"/>
                <w:lang w:bidi="ar"/>
              </w:rPr>
              <w:t>反映人工智能的时代性，符合学段认知水平，避免过度复杂化或简化</w:t>
            </w:r>
          </w:p>
        </w:tc>
        <w:tc>
          <w:tcPr>
            <w:tcW w:w="978" w:type="dxa"/>
            <w:gridSpan w:val="3"/>
            <w:noWrap w:val="0"/>
            <w:tcMar>
              <w:left w:w="28" w:type="dxa"/>
              <w:right w:w="28" w:type="dxa"/>
            </w:tcMar>
            <w:vAlign w:val="center"/>
          </w:tcPr>
          <w:p w14:paraId="151D604E">
            <w:pPr>
              <w:keepNext w:val="0"/>
              <w:keepLines w:val="0"/>
              <w:suppressLineNumbers w:val="0"/>
              <w:adjustRightInd w:val="0"/>
              <w:snapToGrid w:val="0"/>
              <w:spacing w:before="0" w:beforeAutospacing="0" w:after="0" w:afterAutospacing="0"/>
              <w:ind w:left="0" w:right="0"/>
              <w:jc w:val="center"/>
              <w:rPr>
                <w:rFonts w:hint="eastAsia" w:ascii="仿宋_GB2312" w:hAnsi="Times New Roman"/>
                <w:color w:val="000000"/>
                <w:sz w:val="24"/>
                <w:szCs w:val="24"/>
              </w:rPr>
            </w:pPr>
            <w:r>
              <w:rPr>
                <w:rFonts w:hint="eastAsia" w:ascii="仿宋_GB2312" w:hAnsi="Times New Roman"/>
                <w:color w:val="000000"/>
                <w:sz w:val="24"/>
                <w:szCs w:val="24"/>
              </w:rPr>
              <w:t>10</w:t>
            </w:r>
          </w:p>
        </w:tc>
      </w:tr>
      <w:tr w14:paraId="76496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218" w:type="dxa"/>
            <w:vMerge w:val="restart"/>
            <w:noWrap w:val="0"/>
            <w:tcMar>
              <w:left w:w="28" w:type="dxa"/>
              <w:right w:w="28" w:type="dxa"/>
            </w:tcMar>
            <w:vAlign w:val="center"/>
          </w:tcPr>
          <w:p w14:paraId="5F74749F">
            <w:pPr>
              <w:keepNext w:val="0"/>
              <w:keepLines w:val="0"/>
              <w:suppressLineNumbers w:val="0"/>
              <w:adjustRightInd w:val="0"/>
              <w:snapToGrid w:val="0"/>
              <w:spacing w:before="0" w:beforeAutospacing="0" w:after="0" w:afterAutospacing="0"/>
              <w:ind w:left="0" w:right="0"/>
              <w:jc w:val="center"/>
              <w:textAlignment w:val="center"/>
              <w:rPr>
                <w:rFonts w:hint="eastAsia" w:ascii="仿宋_GB2312" w:hAnsi="Times New Roman" w:cs="宋体"/>
                <w:b/>
                <w:bCs/>
                <w:color w:val="000000"/>
                <w:kern w:val="0"/>
                <w:sz w:val="24"/>
                <w:szCs w:val="24"/>
              </w:rPr>
            </w:pPr>
            <w:r>
              <w:rPr>
                <w:rFonts w:hint="eastAsia" w:ascii="仿宋_GB2312" w:hAnsi="Times New Roman" w:cs="Segoe UI"/>
                <w:b/>
                <w:bCs/>
                <w:color w:val="000000"/>
                <w:kern w:val="0"/>
                <w:sz w:val="24"/>
                <w:szCs w:val="24"/>
                <w:lang w:bidi="ar"/>
              </w:rPr>
              <w:t>教学过程</w:t>
            </w:r>
          </w:p>
        </w:tc>
        <w:tc>
          <w:tcPr>
            <w:tcW w:w="1675" w:type="dxa"/>
            <w:gridSpan w:val="3"/>
            <w:noWrap w:val="0"/>
            <w:tcMar>
              <w:left w:w="28" w:type="dxa"/>
              <w:right w:w="28" w:type="dxa"/>
            </w:tcMar>
            <w:vAlign w:val="center"/>
          </w:tcPr>
          <w:p w14:paraId="22FC603A">
            <w:pPr>
              <w:keepNext w:val="0"/>
              <w:keepLines w:val="0"/>
              <w:suppressLineNumbers w:val="0"/>
              <w:adjustRightInd w:val="0"/>
              <w:snapToGrid w:val="0"/>
              <w:spacing w:before="0" w:beforeAutospacing="0" w:after="0" w:afterAutospacing="0"/>
              <w:ind w:left="0" w:right="0"/>
              <w:jc w:val="center"/>
              <w:textAlignment w:val="center"/>
              <w:rPr>
                <w:rFonts w:hint="eastAsia" w:ascii="仿宋_GB2312" w:hAnsi="Times New Roman" w:cs="宋体"/>
                <w:color w:val="000000"/>
                <w:kern w:val="0"/>
                <w:sz w:val="24"/>
                <w:szCs w:val="24"/>
                <w:lang w:bidi="ar"/>
              </w:rPr>
            </w:pPr>
            <w:r>
              <w:rPr>
                <w:rFonts w:hint="eastAsia" w:ascii="仿宋_GB2312" w:hAnsi="Times New Roman" w:cs="宋体"/>
                <w:color w:val="000000"/>
                <w:kern w:val="0"/>
                <w:sz w:val="24"/>
                <w:szCs w:val="24"/>
                <w:lang w:bidi="ar"/>
              </w:rPr>
              <w:t>教学场景</w:t>
            </w:r>
          </w:p>
          <w:p w14:paraId="70CCE785">
            <w:pPr>
              <w:keepNext w:val="0"/>
              <w:keepLines w:val="0"/>
              <w:suppressLineNumbers w:val="0"/>
              <w:adjustRightInd w:val="0"/>
              <w:snapToGrid w:val="0"/>
              <w:spacing w:before="0" w:beforeAutospacing="0" w:after="0" w:afterAutospacing="0"/>
              <w:ind w:left="0" w:right="0"/>
              <w:jc w:val="center"/>
              <w:textAlignment w:val="center"/>
              <w:rPr>
                <w:rFonts w:hint="eastAsia" w:ascii="仿宋_GB2312" w:hAnsi="Times New Roman" w:cs="宋体"/>
                <w:color w:val="000000"/>
                <w:kern w:val="0"/>
                <w:sz w:val="24"/>
                <w:szCs w:val="24"/>
                <w:lang w:bidi="ar"/>
              </w:rPr>
            </w:pPr>
            <w:r>
              <w:rPr>
                <w:rFonts w:hint="eastAsia" w:ascii="仿宋_GB2312" w:hAnsi="Times New Roman" w:cs="宋体"/>
                <w:color w:val="000000"/>
                <w:kern w:val="0"/>
                <w:sz w:val="24"/>
                <w:szCs w:val="24"/>
                <w:lang w:bidi="ar"/>
              </w:rPr>
              <w:t>真实可感</w:t>
            </w:r>
          </w:p>
        </w:tc>
        <w:tc>
          <w:tcPr>
            <w:tcW w:w="5472" w:type="dxa"/>
            <w:gridSpan w:val="2"/>
            <w:noWrap w:val="0"/>
            <w:tcMar>
              <w:left w:w="28" w:type="dxa"/>
              <w:right w:w="28" w:type="dxa"/>
            </w:tcMar>
            <w:vAlign w:val="center"/>
          </w:tcPr>
          <w:p w14:paraId="257E673C">
            <w:pPr>
              <w:keepNext w:val="0"/>
              <w:keepLines w:val="0"/>
              <w:suppressLineNumbers w:val="0"/>
              <w:adjustRightInd w:val="0"/>
              <w:snapToGrid w:val="0"/>
              <w:spacing w:before="0" w:beforeAutospacing="0" w:after="0" w:afterAutospacing="0"/>
              <w:ind w:left="0" w:right="0"/>
              <w:textAlignment w:val="center"/>
              <w:rPr>
                <w:rFonts w:hint="eastAsia" w:ascii="仿宋_GB2312" w:hAnsi="Times New Roman" w:cs="宋体"/>
                <w:color w:val="000000"/>
                <w:kern w:val="0"/>
                <w:sz w:val="24"/>
                <w:szCs w:val="24"/>
                <w:lang w:bidi="ar"/>
              </w:rPr>
            </w:pPr>
            <w:r>
              <w:rPr>
                <w:rFonts w:hint="eastAsia" w:ascii="仿宋_GB2312" w:hAnsi="Times New Roman" w:cs="宋体"/>
                <w:color w:val="000000"/>
                <w:kern w:val="0"/>
                <w:sz w:val="24"/>
                <w:szCs w:val="24"/>
                <w:lang w:bidi="ar"/>
              </w:rPr>
              <w:t>从生活情境引入，强调真实性学习，激发学生学习兴趣，突出问题解决能力导向</w:t>
            </w:r>
          </w:p>
        </w:tc>
        <w:tc>
          <w:tcPr>
            <w:tcW w:w="978" w:type="dxa"/>
            <w:gridSpan w:val="3"/>
            <w:noWrap w:val="0"/>
            <w:tcMar>
              <w:left w:w="28" w:type="dxa"/>
              <w:right w:w="28" w:type="dxa"/>
            </w:tcMar>
            <w:vAlign w:val="center"/>
          </w:tcPr>
          <w:p w14:paraId="74DD1140">
            <w:pPr>
              <w:keepNext w:val="0"/>
              <w:keepLines w:val="0"/>
              <w:suppressLineNumbers w:val="0"/>
              <w:adjustRightInd w:val="0"/>
              <w:snapToGrid w:val="0"/>
              <w:spacing w:before="0" w:beforeAutospacing="0" w:after="0" w:afterAutospacing="0"/>
              <w:ind w:left="0" w:right="0"/>
              <w:jc w:val="center"/>
              <w:rPr>
                <w:rFonts w:hint="eastAsia" w:ascii="仿宋_GB2312" w:hAnsi="Times New Roman"/>
                <w:color w:val="000000"/>
                <w:sz w:val="24"/>
                <w:szCs w:val="24"/>
              </w:rPr>
            </w:pPr>
            <w:r>
              <w:rPr>
                <w:rFonts w:hint="eastAsia" w:ascii="仿宋_GB2312" w:hAnsi="Times New Roman"/>
                <w:color w:val="000000"/>
                <w:sz w:val="24"/>
                <w:szCs w:val="24"/>
              </w:rPr>
              <w:t>10</w:t>
            </w:r>
          </w:p>
        </w:tc>
      </w:tr>
      <w:tr w14:paraId="2D788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218" w:type="dxa"/>
            <w:vMerge w:val="continue"/>
            <w:noWrap w:val="0"/>
            <w:tcMar>
              <w:left w:w="28" w:type="dxa"/>
              <w:right w:w="28" w:type="dxa"/>
            </w:tcMar>
            <w:vAlign w:val="center"/>
          </w:tcPr>
          <w:p w14:paraId="23F27C24">
            <w:pPr>
              <w:keepNext w:val="0"/>
              <w:keepLines w:val="0"/>
              <w:suppressLineNumbers w:val="0"/>
              <w:adjustRightInd w:val="0"/>
              <w:snapToGrid w:val="0"/>
              <w:spacing w:before="0" w:beforeAutospacing="0" w:after="0" w:afterAutospacing="0"/>
              <w:ind w:left="0" w:right="0"/>
              <w:jc w:val="center"/>
              <w:textAlignment w:val="center"/>
              <w:rPr>
                <w:rFonts w:hint="eastAsia" w:ascii="仿宋_GB2312" w:hAnsi="Times New Roman" w:cs="宋体"/>
                <w:b/>
                <w:bCs/>
                <w:color w:val="000000"/>
                <w:kern w:val="0"/>
                <w:sz w:val="24"/>
                <w:szCs w:val="24"/>
              </w:rPr>
            </w:pPr>
          </w:p>
        </w:tc>
        <w:tc>
          <w:tcPr>
            <w:tcW w:w="1675" w:type="dxa"/>
            <w:gridSpan w:val="3"/>
            <w:noWrap w:val="0"/>
            <w:tcMar>
              <w:left w:w="28" w:type="dxa"/>
              <w:right w:w="28" w:type="dxa"/>
            </w:tcMar>
            <w:vAlign w:val="center"/>
          </w:tcPr>
          <w:p w14:paraId="7EA35DF9">
            <w:pPr>
              <w:keepNext w:val="0"/>
              <w:keepLines w:val="0"/>
              <w:suppressLineNumbers w:val="0"/>
              <w:adjustRightInd w:val="0"/>
              <w:snapToGrid w:val="0"/>
              <w:spacing w:before="0" w:beforeAutospacing="0" w:after="0" w:afterAutospacing="0"/>
              <w:ind w:left="0" w:right="0"/>
              <w:jc w:val="center"/>
              <w:textAlignment w:val="center"/>
              <w:rPr>
                <w:rFonts w:hint="eastAsia" w:ascii="仿宋_GB2312" w:hAnsi="Times New Roman" w:cs="方正仿宋_GB2312"/>
                <w:color w:val="000000"/>
                <w:kern w:val="0"/>
                <w:sz w:val="24"/>
                <w:szCs w:val="24"/>
              </w:rPr>
            </w:pPr>
            <w:r>
              <w:rPr>
                <w:rFonts w:hint="eastAsia" w:ascii="仿宋_GB2312" w:hAnsi="Times New Roman" w:cs="Calibri"/>
                <w:color w:val="000000"/>
                <w:kern w:val="0"/>
                <w:sz w:val="24"/>
                <w:szCs w:val="24"/>
                <w:lang w:bidi="ar"/>
              </w:rPr>
              <w:t>教学环节</w:t>
            </w:r>
            <w:r>
              <w:rPr>
                <w:rFonts w:hint="eastAsia" w:ascii="仿宋_GB2312" w:hAnsi="Times New Roman" w:cs="Calibri"/>
                <w:color w:val="000000"/>
                <w:kern w:val="0"/>
                <w:sz w:val="24"/>
                <w:szCs w:val="24"/>
                <w:lang w:bidi="ar"/>
              </w:rPr>
              <w:br w:type="textWrapping"/>
            </w:r>
            <w:r>
              <w:rPr>
                <w:rFonts w:hint="eastAsia" w:ascii="仿宋_GB2312" w:hAnsi="Times New Roman" w:cs="Calibri"/>
                <w:color w:val="000000"/>
                <w:kern w:val="0"/>
                <w:sz w:val="24"/>
                <w:szCs w:val="24"/>
                <w:lang w:bidi="ar"/>
              </w:rPr>
              <w:t>完整流畅</w:t>
            </w:r>
          </w:p>
        </w:tc>
        <w:tc>
          <w:tcPr>
            <w:tcW w:w="5472" w:type="dxa"/>
            <w:gridSpan w:val="2"/>
            <w:noWrap w:val="0"/>
            <w:tcMar>
              <w:left w:w="28" w:type="dxa"/>
              <w:right w:w="28" w:type="dxa"/>
            </w:tcMar>
            <w:vAlign w:val="center"/>
          </w:tcPr>
          <w:p w14:paraId="15D78FA8">
            <w:pPr>
              <w:keepNext w:val="0"/>
              <w:keepLines w:val="0"/>
              <w:suppressLineNumbers w:val="0"/>
              <w:adjustRightInd w:val="0"/>
              <w:snapToGrid w:val="0"/>
              <w:spacing w:before="0" w:beforeAutospacing="0" w:after="0" w:afterAutospacing="0"/>
              <w:ind w:left="0" w:right="0"/>
              <w:textAlignment w:val="center"/>
              <w:rPr>
                <w:rFonts w:hint="eastAsia" w:ascii="仿宋_GB2312" w:hAnsi="Times New Roman" w:cs="宋体"/>
                <w:color w:val="000000"/>
                <w:kern w:val="0"/>
                <w:sz w:val="24"/>
                <w:szCs w:val="24"/>
              </w:rPr>
            </w:pPr>
            <w:r>
              <w:rPr>
                <w:rFonts w:hint="eastAsia" w:ascii="仿宋_GB2312" w:hAnsi="Times New Roman" w:cs="宋体"/>
                <w:color w:val="000000"/>
                <w:kern w:val="0"/>
                <w:sz w:val="24"/>
                <w:szCs w:val="24"/>
                <w:lang w:bidi="ar"/>
              </w:rPr>
              <w:t>教学活动安排合理，容量适度；各环节意图明确，层次清晰，过程完整，衔接流畅，时间分配合理</w:t>
            </w:r>
          </w:p>
        </w:tc>
        <w:tc>
          <w:tcPr>
            <w:tcW w:w="978" w:type="dxa"/>
            <w:gridSpan w:val="3"/>
            <w:noWrap w:val="0"/>
            <w:tcMar>
              <w:left w:w="28" w:type="dxa"/>
              <w:right w:w="28" w:type="dxa"/>
            </w:tcMar>
            <w:vAlign w:val="center"/>
          </w:tcPr>
          <w:p w14:paraId="31855F55">
            <w:pPr>
              <w:keepNext w:val="0"/>
              <w:keepLines w:val="0"/>
              <w:suppressLineNumbers w:val="0"/>
              <w:adjustRightInd w:val="0"/>
              <w:snapToGrid w:val="0"/>
              <w:spacing w:before="0" w:beforeAutospacing="0" w:after="0" w:afterAutospacing="0"/>
              <w:ind w:left="0" w:right="0"/>
              <w:jc w:val="center"/>
              <w:rPr>
                <w:rFonts w:hint="eastAsia" w:ascii="仿宋_GB2312" w:hAnsi="Times New Roman"/>
                <w:color w:val="000000"/>
                <w:sz w:val="24"/>
                <w:szCs w:val="24"/>
              </w:rPr>
            </w:pPr>
            <w:r>
              <w:rPr>
                <w:rFonts w:hint="eastAsia" w:ascii="仿宋_GB2312" w:hAnsi="Times New Roman"/>
                <w:color w:val="000000"/>
                <w:sz w:val="24"/>
                <w:szCs w:val="24"/>
              </w:rPr>
              <w:t>15</w:t>
            </w:r>
          </w:p>
        </w:tc>
      </w:tr>
      <w:tr w14:paraId="759E5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218" w:type="dxa"/>
            <w:vMerge w:val="continue"/>
            <w:noWrap w:val="0"/>
            <w:tcMar>
              <w:left w:w="28" w:type="dxa"/>
              <w:right w:w="28" w:type="dxa"/>
            </w:tcMar>
            <w:vAlign w:val="bottom"/>
          </w:tcPr>
          <w:p w14:paraId="482AB34A">
            <w:pPr>
              <w:keepNext w:val="0"/>
              <w:keepLines w:val="0"/>
              <w:suppressLineNumbers w:val="0"/>
              <w:adjustRightInd w:val="0"/>
              <w:snapToGrid w:val="0"/>
              <w:spacing w:before="0" w:beforeAutospacing="0" w:after="0" w:afterAutospacing="0"/>
              <w:ind w:left="0" w:right="0"/>
              <w:rPr>
                <w:rFonts w:hint="eastAsia" w:ascii="仿宋_GB2312" w:hAnsi="Times New Roman" w:cs="宋体"/>
                <w:b/>
                <w:bCs/>
                <w:color w:val="000000"/>
                <w:kern w:val="0"/>
                <w:sz w:val="24"/>
                <w:szCs w:val="24"/>
              </w:rPr>
            </w:pPr>
          </w:p>
        </w:tc>
        <w:tc>
          <w:tcPr>
            <w:tcW w:w="1675" w:type="dxa"/>
            <w:gridSpan w:val="3"/>
            <w:noWrap w:val="0"/>
            <w:tcMar>
              <w:left w:w="28" w:type="dxa"/>
              <w:right w:w="28" w:type="dxa"/>
            </w:tcMar>
            <w:vAlign w:val="center"/>
          </w:tcPr>
          <w:p w14:paraId="0FA806FE">
            <w:pPr>
              <w:keepNext w:val="0"/>
              <w:keepLines w:val="0"/>
              <w:suppressLineNumbers w:val="0"/>
              <w:adjustRightInd w:val="0"/>
              <w:snapToGrid w:val="0"/>
              <w:spacing w:before="0" w:beforeAutospacing="0" w:after="0" w:afterAutospacing="0"/>
              <w:ind w:left="0" w:right="0"/>
              <w:jc w:val="center"/>
              <w:textAlignment w:val="center"/>
              <w:rPr>
                <w:rFonts w:hint="eastAsia" w:ascii="仿宋_GB2312" w:hAnsi="Times New Roman" w:cs="方正仿宋_GB2312"/>
                <w:color w:val="000000"/>
                <w:kern w:val="0"/>
                <w:sz w:val="24"/>
                <w:szCs w:val="24"/>
              </w:rPr>
            </w:pPr>
            <w:r>
              <w:rPr>
                <w:rFonts w:hint="eastAsia" w:ascii="仿宋_GB2312" w:hAnsi="Times New Roman" w:cs="Calibri"/>
                <w:color w:val="000000"/>
                <w:kern w:val="0"/>
                <w:sz w:val="24"/>
                <w:szCs w:val="24"/>
                <w:lang w:bidi="ar"/>
              </w:rPr>
              <w:t>教学方法</w:t>
            </w:r>
            <w:r>
              <w:rPr>
                <w:rFonts w:hint="eastAsia" w:ascii="仿宋_GB2312" w:hAnsi="Times New Roman" w:cs="Calibri"/>
                <w:color w:val="000000"/>
                <w:kern w:val="0"/>
                <w:sz w:val="24"/>
                <w:szCs w:val="24"/>
                <w:lang w:bidi="ar"/>
              </w:rPr>
              <w:br w:type="textWrapping"/>
            </w:r>
            <w:r>
              <w:rPr>
                <w:rFonts w:hint="eastAsia" w:ascii="仿宋_GB2312" w:hAnsi="Times New Roman" w:cs="Calibri"/>
                <w:color w:val="000000"/>
                <w:kern w:val="0"/>
                <w:sz w:val="24"/>
                <w:szCs w:val="24"/>
                <w:lang w:bidi="ar"/>
              </w:rPr>
              <w:t>运用恰当</w:t>
            </w:r>
          </w:p>
        </w:tc>
        <w:tc>
          <w:tcPr>
            <w:tcW w:w="5472" w:type="dxa"/>
            <w:gridSpan w:val="2"/>
            <w:noWrap w:val="0"/>
            <w:tcMar>
              <w:left w:w="28" w:type="dxa"/>
              <w:right w:w="28" w:type="dxa"/>
            </w:tcMar>
            <w:vAlign w:val="center"/>
          </w:tcPr>
          <w:p w14:paraId="2F51C8CC">
            <w:pPr>
              <w:keepNext w:val="0"/>
              <w:keepLines w:val="0"/>
              <w:suppressLineNumbers w:val="0"/>
              <w:adjustRightInd w:val="0"/>
              <w:snapToGrid w:val="0"/>
              <w:spacing w:before="0" w:beforeAutospacing="0" w:after="0" w:afterAutospacing="0"/>
              <w:ind w:left="0" w:right="0"/>
              <w:textAlignment w:val="center"/>
              <w:rPr>
                <w:rFonts w:hint="eastAsia" w:ascii="仿宋_GB2312" w:hAnsi="Times New Roman" w:cs="宋体"/>
                <w:color w:val="000000"/>
                <w:kern w:val="0"/>
                <w:sz w:val="24"/>
                <w:szCs w:val="24"/>
              </w:rPr>
            </w:pPr>
            <w:r>
              <w:rPr>
                <w:rFonts w:hint="eastAsia" w:ascii="仿宋_GB2312" w:hAnsi="Times New Roman" w:cs="宋体"/>
                <w:color w:val="000000"/>
                <w:kern w:val="0"/>
                <w:sz w:val="24"/>
                <w:szCs w:val="24"/>
                <w:lang w:bidi="ar"/>
              </w:rPr>
              <w:t>体现以学习者为中心的教学理念，教学组织严谨，运用项目式学习、小组协作、自主学习等方式，关注评价与反馈，有效培养学生人工智能素养</w:t>
            </w:r>
          </w:p>
        </w:tc>
        <w:tc>
          <w:tcPr>
            <w:tcW w:w="978" w:type="dxa"/>
            <w:gridSpan w:val="3"/>
            <w:noWrap w:val="0"/>
            <w:tcMar>
              <w:left w:w="28" w:type="dxa"/>
              <w:right w:w="28" w:type="dxa"/>
            </w:tcMar>
            <w:vAlign w:val="center"/>
          </w:tcPr>
          <w:p w14:paraId="75FD9D45">
            <w:pPr>
              <w:keepNext w:val="0"/>
              <w:keepLines w:val="0"/>
              <w:suppressLineNumbers w:val="0"/>
              <w:adjustRightInd w:val="0"/>
              <w:snapToGrid w:val="0"/>
              <w:spacing w:before="0" w:beforeAutospacing="0" w:after="0" w:afterAutospacing="0"/>
              <w:ind w:left="0" w:right="0"/>
              <w:jc w:val="center"/>
              <w:rPr>
                <w:rFonts w:hint="eastAsia" w:ascii="仿宋_GB2312" w:hAnsi="Times New Roman"/>
                <w:color w:val="000000"/>
                <w:sz w:val="24"/>
                <w:szCs w:val="24"/>
              </w:rPr>
            </w:pPr>
            <w:r>
              <w:rPr>
                <w:rFonts w:hint="eastAsia" w:ascii="仿宋_GB2312" w:hAnsi="Times New Roman"/>
                <w:color w:val="000000"/>
                <w:sz w:val="24"/>
                <w:szCs w:val="24"/>
              </w:rPr>
              <w:t>10</w:t>
            </w:r>
          </w:p>
        </w:tc>
      </w:tr>
      <w:tr w14:paraId="3CAAC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218" w:type="dxa"/>
            <w:vMerge w:val="continue"/>
            <w:noWrap w:val="0"/>
            <w:tcMar>
              <w:left w:w="28" w:type="dxa"/>
              <w:right w:w="28" w:type="dxa"/>
            </w:tcMar>
            <w:vAlign w:val="center"/>
          </w:tcPr>
          <w:p w14:paraId="03CE8A3D">
            <w:pPr>
              <w:keepNext w:val="0"/>
              <w:keepLines w:val="0"/>
              <w:suppressLineNumbers w:val="0"/>
              <w:adjustRightInd w:val="0"/>
              <w:snapToGrid w:val="0"/>
              <w:spacing w:before="0" w:beforeAutospacing="0" w:after="0" w:afterAutospacing="0"/>
              <w:ind w:left="0" w:right="0"/>
              <w:rPr>
                <w:rFonts w:hint="eastAsia" w:ascii="仿宋_GB2312" w:hAnsi="Times New Roman" w:cs="宋体"/>
                <w:b/>
                <w:bCs/>
                <w:color w:val="000000"/>
                <w:kern w:val="0"/>
                <w:sz w:val="24"/>
                <w:szCs w:val="24"/>
              </w:rPr>
            </w:pPr>
          </w:p>
        </w:tc>
        <w:tc>
          <w:tcPr>
            <w:tcW w:w="1675" w:type="dxa"/>
            <w:gridSpan w:val="3"/>
            <w:noWrap w:val="0"/>
            <w:tcMar>
              <w:left w:w="28" w:type="dxa"/>
              <w:right w:w="28" w:type="dxa"/>
            </w:tcMar>
            <w:vAlign w:val="center"/>
          </w:tcPr>
          <w:p w14:paraId="5F81EC9F">
            <w:pPr>
              <w:keepNext w:val="0"/>
              <w:keepLines w:val="0"/>
              <w:suppressLineNumbers w:val="0"/>
              <w:adjustRightInd w:val="0"/>
              <w:snapToGrid w:val="0"/>
              <w:spacing w:before="0" w:beforeAutospacing="0" w:after="0" w:afterAutospacing="0"/>
              <w:ind w:left="0" w:right="0"/>
              <w:jc w:val="center"/>
              <w:textAlignment w:val="center"/>
              <w:rPr>
                <w:rFonts w:hint="eastAsia" w:ascii="仿宋_GB2312" w:hAnsi="Times New Roman" w:cs="宋体"/>
                <w:color w:val="000000"/>
                <w:kern w:val="0"/>
                <w:sz w:val="24"/>
                <w:szCs w:val="24"/>
                <w:lang w:bidi="ar"/>
              </w:rPr>
            </w:pPr>
            <w:r>
              <w:rPr>
                <w:rFonts w:hint="eastAsia" w:ascii="仿宋_GB2312" w:hAnsi="Times New Roman" w:cs="宋体"/>
                <w:color w:val="000000"/>
                <w:kern w:val="0"/>
                <w:sz w:val="24"/>
                <w:szCs w:val="24"/>
                <w:lang w:bidi="ar"/>
              </w:rPr>
              <w:t>技术融合</w:t>
            </w:r>
          </w:p>
          <w:p w14:paraId="569725DA">
            <w:pPr>
              <w:keepNext w:val="0"/>
              <w:keepLines w:val="0"/>
              <w:suppressLineNumbers w:val="0"/>
              <w:adjustRightInd w:val="0"/>
              <w:snapToGrid w:val="0"/>
              <w:spacing w:before="0" w:beforeAutospacing="0" w:after="0" w:afterAutospacing="0"/>
              <w:ind w:left="0" w:right="0"/>
              <w:jc w:val="center"/>
              <w:textAlignment w:val="center"/>
              <w:rPr>
                <w:rFonts w:hint="eastAsia" w:ascii="仿宋_GB2312" w:hAnsi="Times New Roman" w:cs="方正仿宋_GB2312"/>
                <w:color w:val="000000"/>
                <w:kern w:val="0"/>
                <w:sz w:val="24"/>
                <w:szCs w:val="24"/>
              </w:rPr>
            </w:pPr>
            <w:r>
              <w:rPr>
                <w:rFonts w:hint="eastAsia" w:ascii="仿宋_GB2312" w:hAnsi="Times New Roman" w:cs="宋体"/>
                <w:color w:val="000000"/>
                <w:kern w:val="0"/>
                <w:sz w:val="24"/>
                <w:szCs w:val="24"/>
                <w:lang w:bidi="ar"/>
              </w:rPr>
              <w:t>规范有效</w:t>
            </w:r>
          </w:p>
        </w:tc>
        <w:tc>
          <w:tcPr>
            <w:tcW w:w="5472" w:type="dxa"/>
            <w:gridSpan w:val="2"/>
            <w:noWrap w:val="0"/>
            <w:tcMar>
              <w:left w:w="28" w:type="dxa"/>
              <w:right w:w="28" w:type="dxa"/>
            </w:tcMar>
            <w:vAlign w:val="center"/>
          </w:tcPr>
          <w:p w14:paraId="5A4E563B">
            <w:pPr>
              <w:keepNext w:val="0"/>
              <w:keepLines w:val="0"/>
              <w:suppressLineNumbers w:val="0"/>
              <w:adjustRightInd w:val="0"/>
              <w:snapToGrid w:val="0"/>
              <w:spacing w:before="0" w:beforeAutospacing="0" w:after="0" w:afterAutospacing="0"/>
              <w:ind w:left="0" w:right="0"/>
              <w:textAlignment w:val="center"/>
              <w:rPr>
                <w:rFonts w:hint="eastAsia" w:ascii="仿宋_GB2312" w:hAnsi="Times New Roman" w:cs="宋体"/>
                <w:color w:val="000000"/>
                <w:kern w:val="0"/>
                <w:sz w:val="24"/>
                <w:szCs w:val="24"/>
              </w:rPr>
            </w:pPr>
            <w:r>
              <w:rPr>
                <w:rFonts w:hint="eastAsia" w:ascii="仿宋_GB2312" w:hAnsi="Times New Roman" w:cs="宋体"/>
                <w:color w:val="000000"/>
                <w:kern w:val="0"/>
                <w:sz w:val="24"/>
                <w:szCs w:val="24"/>
                <w:lang w:bidi="ar"/>
              </w:rPr>
              <w:t>合理应用工具、数据集等数字资源</w:t>
            </w:r>
            <w:r>
              <w:rPr>
                <w:rStyle w:val="14"/>
                <w:rFonts w:hint="default" w:hAnsi="Times New Roman"/>
                <w:sz w:val="24"/>
                <w:szCs w:val="24"/>
                <w:lang w:bidi="ar"/>
              </w:rPr>
              <w:t>辅助教学；</w:t>
            </w:r>
            <w:r>
              <w:rPr>
                <w:rFonts w:hint="eastAsia" w:ascii="仿宋_GB2312" w:hAnsi="Times New Roman" w:cs="宋体"/>
                <w:color w:val="000000"/>
                <w:kern w:val="0"/>
                <w:sz w:val="24"/>
                <w:szCs w:val="24"/>
                <w:lang w:bidi="ar"/>
              </w:rPr>
              <w:t>符合</w:t>
            </w:r>
            <w:r>
              <w:rPr>
                <w:rStyle w:val="12"/>
                <w:rFonts w:hint="default" w:ascii="仿宋_GB2312" w:hAnsi="Times New Roman" w:eastAsia="仿宋_GB2312"/>
                <w:sz w:val="24"/>
                <w:szCs w:val="24"/>
                <w:lang w:bidi="ar"/>
              </w:rPr>
              <w:t>安全要求，引用资源注明来源</w:t>
            </w:r>
            <w:r>
              <w:rPr>
                <w:rStyle w:val="14"/>
                <w:rFonts w:hint="default" w:hAnsi="Times New Roman"/>
                <w:sz w:val="24"/>
                <w:szCs w:val="24"/>
                <w:lang w:bidi="ar"/>
              </w:rPr>
              <w:t>；</w:t>
            </w:r>
            <w:r>
              <w:rPr>
                <w:rFonts w:hint="eastAsia" w:ascii="仿宋_GB2312" w:hAnsi="Times New Roman"/>
                <w:color w:val="000000"/>
                <w:kern w:val="0"/>
                <w:sz w:val="24"/>
                <w:szCs w:val="24"/>
                <w:lang w:bidi="ar"/>
              </w:rPr>
              <w:t>使用生成式人工智能时</w:t>
            </w:r>
            <w:r>
              <w:rPr>
                <w:rFonts w:hint="eastAsia" w:ascii="仿宋_GB2312" w:hAnsi="Times New Roman" w:cs="宋体"/>
                <w:color w:val="000000"/>
                <w:kern w:val="0"/>
                <w:sz w:val="24"/>
                <w:szCs w:val="24"/>
                <w:lang w:bidi="ar"/>
              </w:rPr>
              <w:t>应</w:t>
            </w:r>
            <w:r>
              <w:rPr>
                <w:rFonts w:hint="eastAsia" w:ascii="仿宋_GB2312" w:hAnsi="Times New Roman"/>
                <w:color w:val="000000"/>
                <w:kern w:val="0"/>
                <w:sz w:val="24"/>
                <w:szCs w:val="24"/>
                <w:lang w:bidi="ar"/>
              </w:rPr>
              <w:t>遵循有关规范</w:t>
            </w:r>
          </w:p>
        </w:tc>
        <w:tc>
          <w:tcPr>
            <w:tcW w:w="978" w:type="dxa"/>
            <w:gridSpan w:val="3"/>
            <w:noWrap w:val="0"/>
            <w:tcMar>
              <w:left w:w="28" w:type="dxa"/>
              <w:right w:w="28" w:type="dxa"/>
            </w:tcMar>
            <w:vAlign w:val="center"/>
          </w:tcPr>
          <w:p w14:paraId="6124ACBC">
            <w:pPr>
              <w:keepNext w:val="0"/>
              <w:keepLines w:val="0"/>
              <w:suppressLineNumbers w:val="0"/>
              <w:adjustRightInd w:val="0"/>
              <w:snapToGrid w:val="0"/>
              <w:spacing w:before="0" w:beforeAutospacing="0" w:after="0" w:afterAutospacing="0"/>
              <w:ind w:left="0" w:right="0"/>
              <w:jc w:val="center"/>
              <w:rPr>
                <w:rFonts w:hint="eastAsia" w:ascii="仿宋_GB2312" w:hAnsi="Times New Roman"/>
                <w:color w:val="000000"/>
                <w:sz w:val="24"/>
                <w:szCs w:val="24"/>
              </w:rPr>
            </w:pPr>
            <w:r>
              <w:rPr>
                <w:rFonts w:hint="eastAsia" w:ascii="仿宋_GB2312" w:hAnsi="Times New Roman"/>
                <w:color w:val="000000"/>
                <w:sz w:val="24"/>
                <w:szCs w:val="24"/>
              </w:rPr>
              <w:t>10</w:t>
            </w:r>
          </w:p>
        </w:tc>
      </w:tr>
      <w:tr w14:paraId="005E1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218" w:type="dxa"/>
            <w:vMerge w:val="restart"/>
            <w:noWrap w:val="0"/>
            <w:tcMar>
              <w:left w:w="28" w:type="dxa"/>
              <w:right w:w="28" w:type="dxa"/>
            </w:tcMar>
            <w:vAlign w:val="center"/>
          </w:tcPr>
          <w:p w14:paraId="73F6F636">
            <w:pPr>
              <w:keepNext w:val="0"/>
              <w:keepLines w:val="0"/>
              <w:suppressLineNumbers w:val="0"/>
              <w:adjustRightInd w:val="0"/>
              <w:snapToGrid w:val="0"/>
              <w:spacing w:before="0" w:beforeAutospacing="0" w:after="0" w:afterAutospacing="0"/>
              <w:ind w:left="0" w:right="0"/>
              <w:jc w:val="center"/>
              <w:rPr>
                <w:rFonts w:hint="eastAsia" w:ascii="仿宋_GB2312" w:hAnsi="Times New Roman" w:cs="宋体"/>
                <w:b/>
                <w:bCs/>
                <w:color w:val="000000"/>
                <w:kern w:val="0"/>
                <w:sz w:val="24"/>
                <w:szCs w:val="24"/>
              </w:rPr>
            </w:pPr>
            <w:r>
              <w:rPr>
                <w:rFonts w:hint="eastAsia" w:ascii="仿宋_GB2312" w:hAnsi="Times New Roman" w:cs="宋体"/>
                <w:b/>
                <w:color w:val="000000"/>
                <w:kern w:val="0"/>
                <w:sz w:val="24"/>
                <w:szCs w:val="24"/>
                <w:lang w:bidi="ar"/>
              </w:rPr>
              <w:t>教学资源</w:t>
            </w:r>
          </w:p>
        </w:tc>
        <w:tc>
          <w:tcPr>
            <w:tcW w:w="1675" w:type="dxa"/>
            <w:gridSpan w:val="3"/>
            <w:noWrap w:val="0"/>
            <w:tcMar>
              <w:left w:w="28" w:type="dxa"/>
              <w:right w:w="28" w:type="dxa"/>
            </w:tcMar>
            <w:vAlign w:val="center"/>
          </w:tcPr>
          <w:p w14:paraId="2D37CEF2">
            <w:pPr>
              <w:keepNext w:val="0"/>
              <w:keepLines w:val="0"/>
              <w:suppressLineNumbers w:val="0"/>
              <w:adjustRightInd w:val="0"/>
              <w:snapToGrid w:val="0"/>
              <w:spacing w:before="0" w:beforeAutospacing="0" w:after="0" w:afterAutospacing="0"/>
              <w:ind w:left="0" w:right="0"/>
              <w:jc w:val="center"/>
              <w:textAlignment w:val="center"/>
              <w:rPr>
                <w:rFonts w:hint="eastAsia" w:ascii="仿宋_GB2312" w:hAnsi="Times New Roman" w:cs="宋体"/>
                <w:color w:val="000000"/>
                <w:kern w:val="0"/>
                <w:sz w:val="24"/>
                <w:szCs w:val="24"/>
                <w:lang w:bidi="ar"/>
              </w:rPr>
            </w:pPr>
            <w:r>
              <w:rPr>
                <w:rFonts w:hint="eastAsia" w:ascii="仿宋_GB2312" w:hAnsi="Times New Roman" w:cs="宋体"/>
                <w:color w:val="000000"/>
                <w:kern w:val="0"/>
                <w:sz w:val="24"/>
                <w:szCs w:val="24"/>
                <w:lang w:bidi="ar"/>
              </w:rPr>
              <w:t>资源完整</w:t>
            </w:r>
          </w:p>
        </w:tc>
        <w:tc>
          <w:tcPr>
            <w:tcW w:w="5472" w:type="dxa"/>
            <w:gridSpan w:val="2"/>
            <w:noWrap w:val="0"/>
            <w:tcMar>
              <w:left w:w="28" w:type="dxa"/>
              <w:right w:w="28" w:type="dxa"/>
            </w:tcMar>
            <w:vAlign w:val="center"/>
          </w:tcPr>
          <w:p w14:paraId="552B6BB9">
            <w:pPr>
              <w:keepNext w:val="0"/>
              <w:keepLines w:val="0"/>
              <w:suppressLineNumbers w:val="0"/>
              <w:adjustRightInd w:val="0"/>
              <w:snapToGrid w:val="0"/>
              <w:spacing w:before="0" w:beforeAutospacing="0" w:after="0" w:afterAutospacing="0"/>
              <w:ind w:left="0" w:right="0"/>
              <w:textAlignment w:val="center"/>
              <w:rPr>
                <w:rFonts w:hint="eastAsia" w:ascii="仿宋_GB2312" w:hAnsi="Times New Roman" w:cs="宋体"/>
                <w:color w:val="000000"/>
                <w:kern w:val="0"/>
                <w:sz w:val="24"/>
                <w:szCs w:val="24"/>
              </w:rPr>
            </w:pPr>
            <w:r>
              <w:rPr>
                <w:rFonts w:hint="eastAsia" w:ascii="仿宋_GB2312" w:hAnsi="Times New Roman" w:cs="宋体"/>
                <w:color w:val="000000"/>
                <w:kern w:val="0"/>
                <w:sz w:val="24"/>
                <w:szCs w:val="24"/>
              </w:rPr>
              <w:t>课件、教学设计、学习任务单、实践作业等资源完整、格式规范</w:t>
            </w:r>
          </w:p>
        </w:tc>
        <w:tc>
          <w:tcPr>
            <w:tcW w:w="978" w:type="dxa"/>
            <w:gridSpan w:val="3"/>
            <w:noWrap w:val="0"/>
            <w:tcMar>
              <w:left w:w="28" w:type="dxa"/>
              <w:right w:w="28" w:type="dxa"/>
            </w:tcMar>
            <w:vAlign w:val="center"/>
          </w:tcPr>
          <w:p w14:paraId="7239827F">
            <w:pPr>
              <w:keepNext w:val="0"/>
              <w:keepLines w:val="0"/>
              <w:suppressLineNumbers w:val="0"/>
              <w:adjustRightInd w:val="0"/>
              <w:snapToGrid w:val="0"/>
              <w:spacing w:before="0" w:beforeAutospacing="0" w:after="0" w:afterAutospacing="0"/>
              <w:ind w:left="0" w:right="0"/>
              <w:jc w:val="center"/>
              <w:rPr>
                <w:rFonts w:hint="eastAsia" w:ascii="仿宋_GB2312" w:hAnsi="Times New Roman"/>
                <w:color w:val="000000"/>
                <w:sz w:val="24"/>
                <w:szCs w:val="24"/>
              </w:rPr>
            </w:pPr>
            <w:r>
              <w:rPr>
                <w:rFonts w:hint="eastAsia" w:ascii="仿宋_GB2312" w:hAnsi="Times New Roman"/>
                <w:color w:val="000000"/>
                <w:sz w:val="24"/>
                <w:szCs w:val="24"/>
              </w:rPr>
              <w:t>5</w:t>
            </w:r>
          </w:p>
        </w:tc>
      </w:tr>
      <w:tr w14:paraId="58428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218" w:type="dxa"/>
            <w:vMerge w:val="continue"/>
            <w:noWrap w:val="0"/>
            <w:tcMar>
              <w:left w:w="28" w:type="dxa"/>
              <w:right w:w="28" w:type="dxa"/>
            </w:tcMar>
            <w:vAlign w:val="center"/>
          </w:tcPr>
          <w:p w14:paraId="06E03988">
            <w:pPr>
              <w:keepNext w:val="0"/>
              <w:keepLines w:val="0"/>
              <w:suppressLineNumbers w:val="0"/>
              <w:adjustRightInd w:val="0"/>
              <w:snapToGrid w:val="0"/>
              <w:spacing w:before="0" w:beforeAutospacing="0" w:after="0" w:afterAutospacing="0"/>
              <w:ind w:left="0" w:right="0"/>
              <w:rPr>
                <w:rFonts w:hint="eastAsia" w:ascii="仿宋_GB2312" w:hAnsi="Times New Roman" w:cs="宋体"/>
                <w:b/>
                <w:color w:val="000000"/>
                <w:kern w:val="0"/>
                <w:sz w:val="24"/>
                <w:szCs w:val="24"/>
              </w:rPr>
            </w:pPr>
          </w:p>
        </w:tc>
        <w:tc>
          <w:tcPr>
            <w:tcW w:w="1675" w:type="dxa"/>
            <w:gridSpan w:val="3"/>
            <w:noWrap w:val="0"/>
            <w:tcMar>
              <w:left w:w="28" w:type="dxa"/>
              <w:right w:w="28" w:type="dxa"/>
            </w:tcMar>
            <w:vAlign w:val="center"/>
          </w:tcPr>
          <w:p w14:paraId="320D4B22">
            <w:pPr>
              <w:keepNext w:val="0"/>
              <w:keepLines w:val="0"/>
              <w:suppressLineNumbers w:val="0"/>
              <w:adjustRightInd w:val="0"/>
              <w:snapToGrid w:val="0"/>
              <w:spacing w:before="0" w:beforeAutospacing="0" w:after="0" w:afterAutospacing="0"/>
              <w:ind w:left="0" w:right="0"/>
              <w:jc w:val="center"/>
              <w:textAlignment w:val="center"/>
              <w:rPr>
                <w:rFonts w:hint="eastAsia" w:ascii="仿宋_GB2312" w:hAnsi="Times New Roman" w:cs="方正仿宋_GB2312"/>
                <w:color w:val="000000"/>
                <w:kern w:val="0"/>
                <w:sz w:val="24"/>
                <w:szCs w:val="24"/>
              </w:rPr>
            </w:pPr>
            <w:r>
              <w:rPr>
                <w:rFonts w:hint="eastAsia" w:ascii="仿宋_GB2312" w:hAnsi="Times New Roman" w:cs="宋体"/>
                <w:color w:val="000000"/>
                <w:kern w:val="0"/>
                <w:sz w:val="24"/>
                <w:szCs w:val="24"/>
                <w:lang w:bidi="ar"/>
              </w:rPr>
              <w:t>伦理安全</w:t>
            </w:r>
          </w:p>
        </w:tc>
        <w:tc>
          <w:tcPr>
            <w:tcW w:w="5472" w:type="dxa"/>
            <w:gridSpan w:val="2"/>
            <w:noWrap w:val="0"/>
            <w:tcMar>
              <w:left w:w="28" w:type="dxa"/>
              <w:right w:w="28" w:type="dxa"/>
            </w:tcMar>
            <w:vAlign w:val="center"/>
          </w:tcPr>
          <w:p w14:paraId="5D0ADAD6">
            <w:pPr>
              <w:keepNext w:val="0"/>
              <w:keepLines w:val="0"/>
              <w:suppressLineNumbers w:val="0"/>
              <w:adjustRightInd w:val="0"/>
              <w:snapToGrid w:val="0"/>
              <w:spacing w:before="0" w:beforeAutospacing="0" w:after="0" w:afterAutospacing="0"/>
              <w:ind w:left="0" w:right="0"/>
              <w:textAlignment w:val="center"/>
              <w:rPr>
                <w:rFonts w:hint="eastAsia" w:ascii="仿宋_GB2312" w:hAnsi="Times New Roman" w:cs="宋体"/>
                <w:color w:val="000000"/>
                <w:kern w:val="0"/>
                <w:sz w:val="24"/>
                <w:szCs w:val="24"/>
              </w:rPr>
            </w:pPr>
            <w:r>
              <w:rPr>
                <w:rFonts w:hint="eastAsia" w:ascii="仿宋_GB2312" w:hAnsi="Times New Roman" w:cs="Calibri"/>
                <w:color w:val="000000"/>
                <w:kern w:val="0"/>
                <w:sz w:val="24"/>
                <w:szCs w:val="24"/>
                <w:lang w:bidi="ar"/>
              </w:rPr>
              <w:t>自然融入隐私保护、算法偏见等内容，强化信息安全教育与法律法规意识</w:t>
            </w:r>
          </w:p>
        </w:tc>
        <w:tc>
          <w:tcPr>
            <w:tcW w:w="978" w:type="dxa"/>
            <w:gridSpan w:val="3"/>
            <w:noWrap w:val="0"/>
            <w:tcMar>
              <w:left w:w="28" w:type="dxa"/>
              <w:right w:w="28" w:type="dxa"/>
            </w:tcMar>
            <w:vAlign w:val="center"/>
          </w:tcPr>
          <w:p w14:paraId="02F1844E">
            <w:pPr>
              <w:keepNext w:val="0"/>
              <w:keepLines w:val="0"/>
              <w:suppressLineNumbers w:val="0"/>
              <w:adjustRightInd w:val="0"/>
              <w:snapToGrid w:val="0"/>
              <w:spacing w:before="0" w:beforeAutospacing="0" w:after="0" w:afterAutospacing="0"/>
              <w:ind w:left="0" w:right="0"/>
              <w:jc w:val="center"/>
              <w:rPr>
                <w:rFonts w:hint="eastAsia" w:ascii="仿宋_GB2312" w:hAnsi="Times New Roman"/>
                <w:color w:val="000000"/>
                <w:sz w:val="24"/>
                <w:szCs w:val="24"/>
              </w:rPr>
            </w:pPr>
            <w:r>
              <w:rPr>
                <w:rFonts w:hint="eastAsia" w:ascii="仿宋_GB2312" w:hAnsi="Times New Roman"/>
                <w:color w:val="000000"/>
                <w:sz w:val="24"/>
                <w:szCs w:val="24"/>
              </w:rPr>
              <w:t>10</w:t>
            </w:r>
          </w:p>
        </w:tc>
      </w:tr>
      <w:tr w14:paraId="75A5C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218" w:type="dxa"/>
            <w:noWrap w:val="0"/>
            <w:tcMar>
              <w:left w:w="28" w:type="dxa"/>
              <w:right w:w="28" w:type="dxa"/>
            </w:tcMar>
            <w:vAlign w:val="center"/>
          </w:tcPr>
          <w:p w14:paraId="601AEA7A">
            <w:pPr>
              <w:keepNext w:val="0"/>
              <w:keepLines w:val="0"/>
              <w:suppressLineNumbers w:val="0"/>
              <w:adjustRightInd w:val="0"/>
              <w:snapToGrid w:val="0"/>
              <w:spacing w:before="0" w:beforeAutospacing="0" w:after="0" w:afterAutospacing="0"/>
              <w:ind w:left="0" w:right="0"/>
              <w:jc w:val="center"/>
              <w:rPr>
                <w:rFonts w:hint="eastAsia" w:ascii="仿宋_GB2312" w:hAnsi="Times New Roman" w:cs="宋体"/>
                <w:b/>
                <w:color w:val="000000"/>
                <w:kern w:val="0"/>
                <w:sz w:val="24"/>
                <w:szCs w:val="24"/>
              </w:rPr>
            </w:pPr>
            <w:r>
              <w:rPr>
                <w:rFonts w:hint="eastAsia" w:ascii="仿宋_GB2312" w:hAnsi="Times New Roman" w:cs="宋体"/>
                <w:b/>
                <w:color w:val="000000"/>
                <w:kern w:val="0"/>
                <w:sz w:val="24"/>
                <w:szCs w:val="24"/>
              </w:rPr>
              <w:t>技术规范</w:t>
            </w:r>
          </w:p>
        </w:tc>
        <w:tc>
          <w:tcPr>
            <w:tcW w:w="1675" w:type="dxa"/>
            <w:gridSpan w:val="3"/>
            <w:noWrap w:val="0"/>
            <w:tcMar>
              <w:left w:w="28" w:type="dxa"/>
              <w:right w:w="28" w:type="dxa"/>
            </w:tcMar>
            <w:vAlign w:val="center"/>
          </w:tcPr>
          <w:p w14:paraId="541952E1">
            <w:pPr>
              <w:keepNext w:val="0"/>
              <w:keepLines w:val="0"/>
              <w:suppressLineNumbers w:val="0"/>
              <w:adjustRightInd w:val="0"/>
              <w:snapToGrid w:val="0"/>
              <w:spacing w:before="0" w:beforeAutospacing="0" w:after="0" w:afterAutospacing="0"/>
              <w:ind w:left="0" w:right="0"/>
              <w:jc w:val="center"/>
              <w:rPr>
                <w:rFonts w:hint="eastAsia" w:ascii="仿宋_GB2312" w:hAnsi="Times New Roman" w:cs="方正仿宋_GB2312"/>
                <w:color w:val="000000"/>
                <w:kern w:val="0"/>
                <w:sz w:val="24"/>
                <w:szCs w:val="24"/>
              </w:rPr>
            </w:pPr>
            <w:r>
              <w:rPr>
                <w:rFonts w:hint="eastAsia" w:ascii="仿宋_GB2312" w:hAnsi="Times New Roman" w:cs="方正仿宋_GB2312"/>
                <w:color w:val="000000"/>
                <w:kern w:val="0"/>
                <w:sz w:val="24"/>
                <w:szCs w:val="24"/>
              </w:rPr>
              <w:t>摄制规范</w:t>
            </w:r>
          </w:p>
        </w:tc>
        <w:tc>
          <w:tcPr>
            <w:tcW w:w="5472" w:type="dxa"/>
            <w:gridSpan w:val="2"/>
            <w:noWrap w:val="0"/>
            <w:tcMar>
              <w:left w:w="28" w:type="dxa"/>
              <w:right w:w="28" w:type="dxa"/>
            </w:tcMar>
            <w:vAlign w:val="center"/>
          </w:tcPr>
          <w:p w14:paraId="4694C626">
            <w:pPr>
              <w:keepNext w:val="0"/>
              <w:keepLines w:val="0"/>
              <w:suppressLineNumbers w:val="0"/>
              <w:adjustRightInd w:val="0"/>
              <w:snapToGrid w:val="0"/>
              <w:spacing w:before="0" w:beforeAutospacing="0" w:after="0" w:afterAutospacing="0"/>
              <w:ind w:left="0" w:right="0"/>
              <w:rPr>
                <w:rFonts w:hint="eastAsia" w:ascii="仿宋_GB2312" w:hAnsi="Times New Roman" w:cs="宋体"/>
                <w:color w:val="000000"/>
                <w:kern w:val="0"/>
                <w:sz w:val="24"/>
                <w:szCs w:val="24"/>
              </w:rPr>
            </w:pPr>
            <w:r>
              <w:rPr>
                <w:rFonts w:hint="eastAsia" w:ascii="仿宋_GB2312" w:hAnsi="Times New Roman" w:cs="宋体"/>
                <w:color w:val="000000"/>
                <w:kern w:val="0"/>
                <w:sz w:val="24"/>
                <w:szCs w:val="24"/>
              </w:rPr>
              <w:t>画面构图、色彩、光线、声音符合摄制规范，布局美观，声画同步；教师讲解、实验与多媒体演示切换适当</w:t>
            </w:r>
          </w:p>
        </w:tc>
        <w:tc>
          <w:tcPr>
            <w:tcW w:w="978" w:type="dxa"/>
            <w:gridSpan w:val="3"/>
            <w:noWrap w:val="0"/>
            <w:tcMar>
              <w:left w:w="28" w:type="dxa"/>
              <w:right w:w="28" w:type="dxa"/>
            </w:tcMar>
            <w:vAlign w:val="center"/>
          </w:tcPr>
          <w:p w14:paraId="733F31E3">
            <w:pPr>
              <w:keepNext w:val="0"/>
              <w:keepLines w:val="0"/>
              <w:suppressLineNumbers w:val="0"/>
              <w:adjustRightInd w:val="0"/>
              <w:snapToGrid w:val="0"/>
              <w:spacing w:before="0" w:beforeAutospacing="0" w:after="0" w:afterAutospacing="0"/>
              <w:ind w:left="0" w:right="0"/>
              <w:jc w:val="center"/>
              <w:rPr>
                <w:rFonts w:hint="eastAsia" w:ascii="仿宋_GB2312" w:hAnsi="Times New Roman"/>
                <w:color w:val="000000"/>
                <w:sz w:val="24"/>
                <w:szCs w:val="24"/>
              </w:rPr>
            </w:pPr>
            <w:r>
              <w:rPr>
                <w:rFonts w:hint="eastAsia" w:ascii="仿宋_GB2312" w:hAnsi="Times New Roman"/>
                <w:color w:val="000000"/>
                <w:sz w:val="24"/>
                <w:szCs w:val="24"/>
              </w:rPr>
              <w:t>10</w:t>
            </w:r>
          </w:p>
        </w:tc>
      </w:tr>
      <w:tr w14:paraId="54804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343" w:type="dxa"/>
            <w:gridSpan w:val="9"/>
            <w:noWrap w:val="0"/>
            <w:tcMar>
              <w:left w:w="28" w:type="dxa"/>
              <w:right w:w="28" w:type="dxa"/>
            </w:tcMar>
            <w:vAlign w:val="center"/>
          </w:tcPr>
          <w:p w14:paraId="07B47FD3">
            <w:pPr>
              <w:keepNext w:val="0"/>
              <w:keepLines w:val="0"/>
              <w:suppressLineNumbers w:val="0"/>
              <w:adjustRightInd w:val="0"/>
              <w:snapToGrid w:val="0"/>
              <w:spacing w:before="0" w:beforeAutospacing="0" w:after="0" w:afterAutospacing="0"/>
              <w:ind w:left="0" w:right="0"/>
              <w:jc w:val="center"/>
              <w:rPr>
                <w:rFonts w:hint="eastAsia" w:ascii="黑体" w:hAnsi="黑体" w:eastAsia="黑体" w:cs="宋体"/>
                <w:bCs/>
                <w:color w:val="000000"/>
                <w:kern w:val="0"/>
                <w:sz w:val="24"/>
                <w:szCs w:val="24"/>
              </w:rPr>
            </w:pPr>
            <w:r>
              <w:rPr>
                <w:rFonts w:hint="eastAsia" w:ascii="黑体" w:hAnsi="黑体" w:eastAsia="黑体" w:cs="宋体"/>
                <w:bCs/>
                <w:color w:val="000000"/>
                <w:kern w:val="0"/>
                <w:sz w:val="24"/>
                <w:szCs w:val="24"/>
              </w:rPr>
              <w:t>阅读课</w:t>
            </w:r>
          </w:p>
        </w:tc>
      </w:tr>
      <w:tr w14:paraId="54C40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18" w:type="dxa"/>
            <w:noWrap w:val="0"/>
            <w:tcMar>
              <w:left w:w="28" w:type="dxa"/>
              <w:right w:w="28" w:type="dxa"/>
            </w:tcMar>
            <w:vAlign w:val="center"/>
          </w:tcPr>
          <w:p w14:paraId="5242347A">
            <w:pPr>
              <w:keepNext w:val="0"/>
              <w:keepLines w:val="0"/>
              <w:suppressLineNumbers w:val="0"/>
              <w:adjustRightInd w:val="0"/>
              <w:snapToGrid w:val="0"/>
              <w:spacing w:before="0" w:beforeAutospacing="0" w:after="0" w:afterAutospacing="0"/>
              <w:ind w:left="0" w:right="0"/>
              <w:jc w:val="center"/>
              <w:rPr>
                <w:rFonts w:hint="eastAsia" w:ascii="黑体" w:hAnsi="黑体" w:eastAsia="黑体" w:cs="宋体"/>
                <w:bCs/>
                <w:color w:val="000000"/>
                <w:kern w:val="0"/>
                <w:sz w:val="24"/>
                <w:szCs w:val="24"/>
              </w:rPr>
            </w:pPr>
            <w:r>
              <w:rPr>
                <w:rFonts w:hint="eastAsia" w:ascii="黑体" w:hAnsi="黑体" w:eastAsia="黑体" w:cs="宋体"/>
                <w:bCs/>
                <w:color w:val="000000"/>
                <w:kern w:val="0"/>
                <w:sz w:val="24"/>
                <w:szCs w:val="24"/>
              </w:rPr>
              <w:t>一级指标</w:t>
            </w:r>
          </w:p>
        </w:tc>
        <w:tc>
          <w:tcPr>
            <w:tcW w:w="1727" w:type="dxa"/>
            <w:gridSpan w:val="4"/>
            <w:noWrap w:val="0"/>
            <w:tcMar>
              <w:left w:w="28" w:type="dxa"/>
              <w:right w:w="28" w:type="dxa"/>
            </w:tcMar>
            <w:vAlign w:val="center"/>
          </w:tcPr>
          <w:p w14:paraId="4C3E80C2">
            <w:pPr>
              <w:keepNext w:val="0"/>
              <w:keepLines w:val="0"/>
              <w:suppressLineNumbers w:val="0"/>
              <w:adjustRightInd w:val="0"/>
              <w:snapToGrid w:val="0"/>
              <w:spacing w:before="0" w:beforeAutospacing="0" w:after="0" w:afterAutospacing="0"/>
              <w:ind w:left="0" w:right="0"/>
              <w:jc w:val="center"/>
              <w:rPr>
                <w:rFonts w:hint="eastAsia" w:ascii="黑体" w:hAnsi="黑体" w:eastAsia="黑体" w:cs="宋体"/>
                <w:bCs/>
                <w:color w:val="000000"/>
                <w:kern w:val="0"/>
                <w:sz w:val="24"/>
                <w:szCs w:val="24"/>
              </w:rPr>
            </w:pPr>
            <w:r>
              <w:rPr>
                <w:rFonts w:hint="eastAsia" w:ascii="黑体" w:hAnsi="黑体" w:eastAsia="黑体" w:cs="宋体"/>
                <w:bCs/>
                <w:color w:val="000000"/>
                <w:kern w:val="0"/>
                <w:sz w:val="24"/>
                <w:szCs w:val="24"/>
              </w:rPr>
              <w:t>二级指标</w:t>
            </w:r>
          </w:p>
        </w:tc>
        <w:tc>
          <w:tcPr>
            <w:tcW w:w="5623" w:type="dxa"/>
            <w:gridSpan w:val="2"/>
            <w:noWrap w:val="0"/>
            <w:tcMar>
              <w:left w:w="28" w:type="dxa"/>
              <w:right w:w="28" w:type="dxa"/>
            </w:tcMar>
            <w:vAlign w:val="center"/>
          </w:tcPr>
          <w:p w14:paraId="1C02BEFE">
            <w:pPr>
              <w:keepNext w:val="0"/>
              <w:keepLines w:val="0"/>
              <w:suppressLineNumbers w:val="0"/>
              <w:adjustRightInd w:val="0"/>
              <w:snapToGrid w:val="0"/>
              <w:spacing w:before="0" w:beforeAutospacing="0" w:after="0" w:afterAutospacing="0"/>
              <w:ind w:left="0" w:right="0"/>
              <w:jc w:val="center"/>
              <w:rPr>
                <w:rFonts w:hint="eastAsia" w:ascii="黑体" w:hAnsi="黑体" w:eastAsia="黑体" w:cs="宋体"/>
                <w:bCs/>
                <w:color w:val="000000"/>
                <w:kern w:val="0"/>
                <w:sz w:val="24"/>
                <w:szCs w:val="24"/>
              </w:rPr>
            </w:pPr>
            <w:r>
              <w:rPr>
                <w:rFonts w:hint="eastAsia" w:ascii="黑体" w:hAnsi="黑体" w:eastAsia="黑体" w:cs="宋体"/>
                <w:bCs/>
                <w:color w:val="000000"/>
                <w:kern w:val="0"/>
                <w:sz w:val="24"/>
                <w:szCs w:val="24"/>
              </w:rPr>
              <w:t>指标描述</w:t>
            </w:r>
          </w:p>
        </w:tc>
        <w:tc>
          <w:tcPr>
            <w:tcW w:w="775" w:type="dxa"/>
            <w:gridSpan w:val="2"/>
            <w:noWrap w:val="0"/>
            <w:tcMar>
              <w:left w:w="28" w:type="dxa"/>
              <w:right w:w="28" w:type="dxa"/>
            </w:tcMar>
            <w:vAlign w:val="center"/>
          </w:tcPr>
          <w:p w14:paraId="0A08DB19">
            <w:pPr>
              <w:keepNext w:val="0"/>
              <w:keepLines w:val="0"/>
              <w:suppressLineNumbers w:val="0"/>
              <w:adjustRightInd w:val="0"/>
              <w:snapToGrid w:val="0"/>
              <w:spacing w:before="0" w:beforeAutospacing="0" w:after="0" w:afterAutospacing="0"/>
              <w:ind w:left="0" w:right="0"/>
              <w:jc w:val="center"/>
              <w:rPr>
                <w:rFonts w:hint="eastAsia" w:ascii="黑体" w:hAnsi="黑体" w:eastAsia="黑体" w:cs="宋体"/>
                <w:bCs/>
                <w:color w:val="000000"/>
                <w:kern w:val="0"/>
                <w:sz w:val="24"/>
                <w:szCs w:val="24"/>
              </w:rPr>
            </w:pPr>
            <w:r>
              <w:rPr>
                <w:rFonts w:hint="eastAsia" w:ascii="黑体" w:hAnsi="黑体" w:eastAsia="黑体" w:cs="宋体"/>
                <w:bCs/>
                <w:color w:val="000000"/>
                <w:kern w:val="0"/>
                <w:sz w:val="24"/>
                <w:szCs w:val="24"/>
              </w:rPr>
              <w:t>权重</w:t>
            </w:r>
          </w:p>
        </w:tc>
      </w:tr>
      <w:tr w14:paraId="51D3C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18" w:type="dxa"/>
            <w:vMerge w:val="restart"/>
            <w:noWrap w:val="0"/>
            <w:tcMar>
              <w:left w:w="28" w:type="dxa"/>
              <w:right w:w="28" w:type="dxa"/>
            </w:tcMar>
            <w:vAlign w:val="center"/>
          </w:tcPr>
          <w:p w14:paraId="16375540">
            <w:pPr>
              <w:keepNext w:val="0"/>
              <w:keepLines w:val="0"/>
              <w:suppressLineNumbers w:val="0"/>
              <w:adjustRightInd w:val="0"/>
              <w:snapToGrid w:val="0"/>
              <w:spacing w:before="0" w:beforeAutospacing="0" w:after="0" w:afterAutospacing="0"/>
              <w:ind w:left="0" w:right="0"/>
              <w:jc w:val="center"/>
              <w:textAlignment w:val="center"/>
              <w:rPr>
                <w:rFonts w:hint="eastAsia" w:ascii="仿宋_GB2312" w:hAnsi="Times New Roman" w:cs="宋体"/>
                <w:b/>
                <w:bCs/>
                <w:color w:val="000000"/>
                <w:kern w:val="0"/>
                <w:sz w:val="24"/>
                <w:szCs w:val="24"/>
              </w:rPr>
            </w:pPr>
            <w:r>
              <w:rPr>
                <w:rStyle w:val="12"/>
                <w:rFonts w:hint="default" w:ascii="仿宋_GB2312" w:hAnsi="Times New Roman" w:eastAsia="仿宋_GB2312"/>
                <w:b/>
                <w:bCs/>
                <w:sz w:val="24"/>
                <w:szCs w:val="24"/>
                <w:lang w:bidi="ar"/>
              </w:rPr>
              <w:t>目标内容</w:t>
            </w:r>
          </w:p>
        </w:tc>
        <w:tc>
          <w:tcPr>
            <w:tcW w:w="1727" w:type="dxa"/>
            <w:gridSpan w:val="4"/>
            <w:noWrap w:val="0"/>
            <w:tcMar>
              <w:left w:w="28" w:type="dxa"/>
              <w:right w:w="28" w:type="dxa"/>
            </w:tcMar>
            <w:vAlign w:val="center"/>
          </w:tcPr>
          <w:p w14:paraId="20885E6D">
            <w:pPr>
              <w:keepNext w:val="0"/>
              <w:keepLines w:val="0"/>
              <w:suppressLineNumbers w:val="0"/>
              <w:adjustRightInd w:val="0"/>
              <w:snapToGrid w:val="0"/>
              <w:spacing w:before="0" w:beforeAutospacing="0" w:after="0" w:afterAutospacing="0"/>
              <w:ind w:left="0" w:right="0"/>
              <w:jc w:val="center"/>
              <w:textAlignment w:val="center"/>
              <w:rPr>
                <w:rFonts w:hint="eastAsia" w:ascii="仿宋_GB2312" w:hAnsi="Times New Roman" w:cs="宋体"/>
                <w:bCs/>
                <w:color w:val="000000"/>
                <w:kern w:val="0"/>
                <w:sz w:val="24"/>
                <w:szCs w:val="24"/>
              </w:rPr>
            </w:pPr>
            <w:r>
              <w:rPr>
                <w:rFonts w:hint="eastAsia" w:ascii="仿宋_GB2312" w:hAnsi="Times New Roman" w:cs="宋体"/>
                <w:color w:val="000000"/>
                <w:kern w:val="0"/>
                <w:sz w:val="24"/>
                <w:szCs w:val="24"/>
                <w:lang w:bidi="ar"/>
              </w:rPr>
              <w:t>目标精准</w:t>
            </w:r>
          </w:p>
        </w:tc>
        <w:tc>
          <w:tcPr>
            <w:tcW w:w="5623" w:type="dxa"/>
            <w:gridSpan w:val="2"/>
            <w:noWrap w:val="0"/>
            <w:tcMar>
              <w:left w:w="28" w:type="dxa"/>
              <w:right w:w="28" w:type="dxa"/>
            </w:tcMar>
            <w:vAlign w:val="center"/>
          </w:tcPr>
          <w:p w14:paraId="703BE457">
            <w:pPr>
              <w:keepNext w:val="0"/>
              <w:keepLines w:val="0"/>
              <w:suppressLineNumbers w:val="0"/>
              <w:adjustRightInd w:val="0"/>
              <w:snapToGrid w:val="0"/>
              <w:spacing w:before="0" w:beforeAutospacing="0" w:after="0" w:afterAutospacing="0"/>
              <w:ind w:left="0" w:right="0"/>
              <w:textAlignment w:val="center"/>
              <w:rPr>
                <w:rFonts w:hint="eastAsia" w:ascii="仿宋_GB2312" w:hAnsi="Times New Roman" w:cs="Calibri"/>
                <w:color w:val="000000"/>
                <w:kern w:val="0"/>
                <w:sz w:val="24"/>
                <w:szCs w:val="24"/>
                <w:lang w:bidi="ar"/>
              </w:rPr>
            </w:pPr>
            <w:r>
              <w:rPr>
                <w:rFonts w:hint="eastAsia" w:ascii="仿宋_GB2312" w:hAnsi="Times New Roman" w:cs="Calibri"/>
                <w:color w:val="000000"/>
                <w:kern w:val="0"/>
                <w:sz w:val="24"/>
                <w:szCs w:val="24"/>
                <w:lang w:bidi="ar"/>
              </w:rPr>
              <w:t>弘扬中华民族优秀传统文化，培育社会主义核心价值观，落实立德树人根本任务，营造青少年学生爱读书、读好书、善读书的氛围；对应学科课程标准，设计增强历史自觉、科学精神、文化自信和价值认同的教学目标，提升学生的核心素养</w:t>
            </w:r>
          </w:p>
        </w:tc>
        <w:tc>
          <w:tcPr>
            <w:tcW w:w="775" w:type="dxa"/>
            <w:gridSpan w:val="2"/>
            <w:noWrap w:val="0"/>
            <w:tcMar>
              <w:left w:w="28" w:type="dxa"/>
              <w:right w:w="28" w:type="dxa"/>
            </w:tcMar>
            <w:vAlign w:val="center"/>
          </w:tcPr>
          <w:p w14:paraId="6C555292">
            <w:pPr>
              <w:keepNext w:val="0"/>
              <w:keepLines w:val="0"/>
              <w:suppressLineNumbers w:val="0"/>
              <w:adjustRightInd w:val="0"/>
              <w:snapToGrid w:val="0"/>
              <w:spacing w:before="0" w:beforeAutospacing="0" w:after="0" w:afterAutospacing="0"/>
              <w:ind w:left="0" w:right="0"/>
              <w:jc w:val="center"/>
              <w:rPr>
                <w:rFonts w:hint="eastAsia" w:ascii="仿宋_GB2312" w:hAnsi="Times New Roman"/>
                <w:color w:val="000000"/>
                <w:sz w:val="24"/>
                <w:szCs w:val="24"/>
              </w:rPr>
            </w:pPr>
            <w:r>
              <w:rPr>
                <w:rFonts w:hint="eastAsia" w:ascii="仿宋_GB2312" w:hAnsi="Times New Roman"/>
                <w:color w:val="000000"/>
                <w:sz w:val="24"/>
                <w:szCs w:val="24"/>
              </w:rPr>
              <w:t>15</w:t>
            </w:r>
          </w:p>
        </w:tc>
      </w:tr>
      <w:tr w14:paraId="152E5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18" w:type="dxa"/>
            <w:vMerge w:val="continue"/>
            <w:noWrap w:val="0"/>
            <w:tcMar>
              <w:left w:w="28" w:type="dxa"/>
              <w:right w:w="28" w:type="dxa"/>
            </w:tcMar>
            <w:vAlign w:val="center"/>
          </w:tcPr>
          <w:p w14:paraId="002603C6">
            <w:pPr>
              <w:keepNext w:val="0"/>
              <w:keepLines w:val="0"/>
              <w:suppressLineNumbers w:val="0"/>
              <w:adjustRightInd w:val="0"/>
              <w:snapToGrid w:val="0"/>
              <w:spacing w:before="0" w:beforeAutospacing="0" w:after="0" w:afterAutospacing="0"/>
              <w:ind w:left="0" w:right="0"/>
              <w:jc w:val="center"/>
              <w:textAlignment w:val="center"/>
              <w:rPr>
                <w:rStyle w:val="12"/>
                <w:rFonts w:hint="default" w:ascii="仿宋_GB2312" w:hAnsi="Times New Roman" w:eastAsia="仿宋_GB2312"/>
                <w:b/>
                <w:bCs/>
                <w:sz w:val="24"/>
                <w:szCs w:val="24"/>
                <w:lang w:bidi="ar"/>
              </w:rPr>
            </w:pPr>
          </w:p>
        </w:tc>
        <w:tc>
          <w:tcPr>
            <w:tcW w:w="1727" w:type="dxa"/>
            <w:gridSpan w:val="4"/>
            <w:noWrap w:val="0"/>
            <w:tcMar>
              <w:left w:w="28" w:type="dxa"/>
              <w:right w:w="28" w:type="dxa"/>
            </w:tcMar>
            <w:vAlign w:val="center"/>
          </w:tcPr>
          <w:p w14:paraId="21E9E6F6">
            <w:pPr>
              <w:keepNext w:val="0"/>
              <w:keepLines w:val="0"/>
              <w:suppressLineNumbers w:val="0"/>
              <w:adjustRightInd w:val="0"/>
              <w:snapToGrid w:val="0"/>
              <w:spacing w:before="0" w:beforeAutospacing="0" w:after="0" w:afterAutospacing="0"/>
              <w:ind w:left="0" w:right="0"/>
              <w:jc w:val="center"/>
              <w:textAlignment w:val="center"/>
              <w:rPr>
                <w:rFonts w:hint="eastAsia" w:ascii="仿宋_GB2312" w:hAnsi="Times New Roman"/>
                <w:color w:val="000000"/>
                <w:kern w:val="0"/>
                <w:sz w:val="24"/>
                <w:szCs w:val="24"/>
              </w:rPr>
            </w:pPr>
            <w:r>
              <w:rPr>
                <w:rFonts w:hint="eastAsia" w:ascii="仿宋_GB2312" w:hAnsi="Times New Roman" w:cs="宋体"/>
                <w:color w:val="000000"/>
                <w:kern w:val="0"/>
                <w:sz w:val="24"/>
                <w:szCs w:val="24"/>
                <w:lang w:bidi="ar"/>
              </w:rPr>
              <w:t>内容适切</w:t>
            </w:r>
          </w:p>
        </w:tc>
        <w:tc>
          <w:tcPr>
            <w:tcW w:w="5623" w:type="dxa"/>
            <w:gridSpan w:val="2"/>
            <w:noWrap w:val="0"/>
            <w:tcMar>
              <w:left w:w="28" w:type="dxa"/>
              <w:right w:w="28" w:type="dxa"/>
            </w:tcMar>
            <w:vAlign w:val="center"/>
          </w:tcPr>
          <w:p w14:paraId="467B26B8">
            <w:pPr>
              <w:keepNext w:val="0"/>
              <w:keepLines w:val="0"/>
              <w:suppressLineNumbers w:val="0"/>
              <w:adjustRightInd w:val="0"/>
              <w:snapToGrid w:val="0"/>
              <w:spacing w:before="0" w:beforeAutospacing="0" w:after="0" w:afterAutospacing="0"/>
              <w:ind w:left="0" w:right="0"/>
              <w:jc w:val="left"/>
              <w:textAlignment w:val="center"/>
              <w:rPr>
                <w:rFonts w:hint="eastAsia" w:ascii="仿宋_GB2312" w:hAnsi="Times New Roman" w:cs="Calibri"/>
                <w:color w:val="000000"/>
                <w:kern w:val="0"/>
                <w:sz w:val="24"/>
                <w:szCs w:val="24"/>
                <w:lang w:bidi="ar"/>
              </w:rPr>
            </w:pPr>
            <w:r>
              <w:rPr>
                <w:rFonts w:hint="eastAsia" w:ascii="仿宋_GB2312" w:hAnsi="Times New Roman" w:cs="Calibri"/>
                <w:color w:val="000000"/>
                <w:kern w:val="0"/>
                <w:sz w:val="24"/>
                <w:szCs w:val="24"/>
                <w:lang w:bidi="ar"/>
              </w:rPr>
              <w:t>基于学科教材，结合学科内容和跨学科主题，选择文学经典、思政育人、历史文化、科普知识、法律常识、卫生健康等读物</w:t>
            </w:r>
            <w:r>
              <w:rPr>
                <w:rFonts w:hint="eastAsia" w:ascii="仿宋_GB2312" w:hAnsi="Times New Roman" w:cs="宋体"/>
                <w:color w:val="000000"/>
                <w:kern w:val="0"/>
                <w:sz w:val="24"/>
                <w:szCs w:val="24"/>
                <w:lang w:bidi="ar"/>
              </w:rPr>
              <w:t>；</w:t>
            </w:r>
            <w:r>
              <w:rPr>
                <w:rFonts w:hint="eastAsia" w:ascii="仿宋_GB2312" w:hAnsi="Times New Roman" w:cs="Calibri"/>
                <w:color w:val="000000"/>
                <w:kern w:val="0"/>
                <w:sz w:val="24"/>
                <w:szCs w:val="24"/>
                <w:lang w:bidi="ar"/>
              </w:rPr>
              <w:t>内容选取符合学生认知水平，难易适度，突出经典性与时代性</w:t>
            </w:r>
          </w:p>
        </w:tc>
        <w:tc>
          <w:tcPr>
            <w:tcW w:w="775" w:type="dxa"/>
            <w:gridSpan w:val="2"/>
            <w:noWrap w:val="0"/>
            <w:tcMar>
              <w:left w:w="28" w:type="dxa"/>
              <w:right w:w="28" w:type="dxa"/>
            </w:tcMar>
            <w:vAlign w:val="center"/>
          </w:tcPr>
          <w:p w14:paraId="7E4288DF">
            <w:pPr>
              <w:keepNext w:val="0"/>
              <w:keepLines w:val="0"/>
              <w:suppressLineNumbers w:val="0"/>
              <w:adjustRightInd w:val="0"/>
              <w:snapToGrid w:val="0"/>
              <w:spacing w:before="0" w:beforeAutospacing="0" w:after="0" w:afterAutospacing="0"/>
              <w:ind w:left="0" w:right="0"/>
              <w:jc w:val="center"/>
              <w:rPr>
                <w:rFonts w:hint="eastAsia" w:ascii="仿宋_GB2312" w:hAnsi="Times New Roman"/>
                <w:color w:val="000000"/>
                <w:sz w:val="24"/>
                <w:szCs w:val="24"/>
              </w:rPr>
            </w:pPr>
            <w:r>
              <w:rPr>
                <w:rFonts w:hint="eastAsia" w:ascii="仿宋_GB2312" w:hAnsi="Times New Roman"/>
                <w:color w:val="000000"/>
                <w:sz w:val="24"/>
                <w:szCs w:val="24"/>
              </w:rPr>
              <w:t>15</w:t>
            </w:r>
          </w:p>
        </w:tc>
      </w:tr>
      <w:tr w14:paraId="0A20E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18" w:type="dxa"/>
            <w:vMerge w:val="restart"/>
            <w:noWrap w:val="0"/>
            <w:tcMar>
              <w:left w:w="28" w:type="dxa"/>
              <w:right w:w="28" w:type="dxa"/>
            </w:tcMar>
            <w:vAlign w:val="center"/>
          </w:tcPr>
          <w:p w14:paraId="19DAD054">
            <w:pPr>
              <w:keepNext w:val="0"/>
              <w:keepLines w:val="0"/>
              <w:suppressLineNumbers w:val="0"/>
              <w:adjustRightInd w:val="0"/>
              <w:snapToGrid w:val="0"/>
              <w:spacing w:before="0" w:beforeAutospacing="0" w:after="0" w:afterAutospacing="0"/>
              <w:ind w:left="0" w:right="0"/>
              <w:jc w:val="center"/>
              <w:textAlignment w:val="center"/>
              <w:rPr>
                <w:rFonts w:hint="eastAsia" w:ascii="仿宋_GB2312" w:hAnsi="Times New Roman" w:cs="宋体"/>
                <w:b/>
                <w:bCs/>
                <w:color w:val="000000"/>
                <w:kern w:val="0"/>
                <w:sz w:val="24"/>
                <w:szCs w:val="24"/>
              </w:rPr>
            </w:pPr>
            <w:r>
              <w:rPr>
                <w:rFonts w:hint="eastAsia" w:ascii="仿宋_GB2312" w:hAnsi="Times New Roman" w:cs="Segoe UI"/>
                <w:b/>
                <w:bCs/>
                <w:color w:val="000000"/>
                <w:kern w:val="0"/>
                <w:sz w:val="24"/>
                <w:szCs w:val="24"/>
                <w:lang w:bidi="ar"/>
              </w:rPr>
              <w:t>教学组织</w:t>
            </w:r>
          </w:p>
        </w:tc>
        <w:tc>
          <w:tcPr>
            <w:tcW w:w="1727" w:type="dxa"/>
            <w:gridSpan w:val="4"/>
            <w:noWrap w:val="0"/>
            <w:tcMar>
              <w:left w:w="28" w:type="dxa"/>
              <w:right w:w="28" w:type="dxa"/>
            </w:tcMar>
            <w:vAlign w:val="center"/>
          </w:tcPr>
          <w:p w14:paraId="35C6BFB5">
            <w:pPr>
              <w:keepNext w:val="0"/>
              <w:keepLines w:val="0"/>
              <w:suppressLineNumbers w:val="0"/>
              <w:adjustRightInd w:val="0"/>
              <w:snapToGrid w:val="0"/>
              <w:spacing w:before="0" w:beforeAutospacing="0" w:after="0" w:afterAutospacing="0"/>
              <w:ind w:left="0" w:right="0"/>
              <w:jc w:val="center"/>
              <w:textAlignment w:val="center"/>
              <w:rPr>
                <w:rFonts w:hint="eastAsia" w:ascii="仿宋_GB2312" w:hAnsi="Times New Roman" w:cs="方正仿宋_GB2312"/>
                <w:color w:val="000000"/>
                <w:kern w:val="0"/>
                <w:sz w:val="24"/>
                <w:szCs w:val="24"/>
              </w:rPr>
            </w:pPr>
            <w:r>
              <w:rPr>
                <w:rFonts w:hint="eastAsia" w:ascii="仿宋_GB2312" w:hAnsi="Times New Roman" w:cs="Calibri"/>
                <w:color w:val="000000"/>
                <w:kern w:val="0"/>
                <w:sz w:val="24"/>
                <w:szCs w:val="24"/>
                <w:lang w:bidi="ar"/>
              </w:rPr>
              <w:t>方法适配</w:t>
            </w:r>
          </w:p>
        </w:tc>
        <w:tc>
          <w:tcPr>
            <w:tcW w:w="5623" w:type="dxa"/>
            <w:gridSpan w:val="2"/>
            <w:noWrap w:val="0"/>
            <w:tcMar>
              <w:left w:w="28" w:type="dxa"/>
              <w:right w:w="28" w:type="dxa"/>
            </w:tcMar>
            <w:vAlign w:val="center"/>
          </w:tcPr>
          <w:p w14:paraId="7F9E21B6">
            <w:pPr>
              <w:keepNext w:val="0"/>
              <w:keepLines w:val="0"/>
              <w:suppressLineNumbers w:val="0"/>
              <w:adjustRightInd w:val="0"/>
              <w:snapToGrid w:val="0"/>
              <w:spacing w:before="0" w:beforeAutospacing="0" w:after="0" w:afterAutospacing="0"/>
              <w:ind w:left="0" w:right="0"/>
              <w:jc w:val="left"/>
              <w:textAlignment w:val="center"/>
              <w:rPr>
                <w:rFonts w:hint="eastAsia" w:ascii="仿宋_GB2312" w:hAnsi="Times New Roman" w:cs="Calibri"/>
                <w:color w:val="000000"/>
                <w:kern w:val="0"/>
                <w:sz w:val="24"/>
                <w:szCs w:val="24"/>
                <w:lang w:bidi="ar"/>
              </w:rPr>
            </w:pPr>
            <w:r>
              <w:rPr>
                <w:rFonts w:hint="eastAsia" w:ascii="仿宋_GB2312" w:hAnsi="Times New Roman" w:cs="Calibri"/>
                <w:color w:val="000000"/>
                <w:kern w:val="0"/>
                <w:sz w:val="24"/>
                <w:szCs w:val="24"/>
                <w:lang w:bidi="ar"/>
              </w:rPr>
              <w:t>运用恰当的教学方法和指导策略，激发阅读兴趣，引导学生梳理阅读内容；提供科学、实用、有效的阅读建议和方法</w:t>
            </w:r>
          </w:p>
        </w:tc>
        <w:tc>
          <w:tcPr>
            <w:tcW w:w="775" w:type="dxa"/>
            <w:gridSpan w:val="2"/>
            <w:noWrap w:val="0"/>
            <w:tcMar>
              <w:left w:w="28" w:type="dxa"/>
              <w:right w:w="28" w:type="dxa"/>
            </w:tcMar>
            <w:vAlign w:val="center"/>
          </w:tcPr>
          <w:p w14:paraId="2CA5DD64">
            <w:pPr>
              <w:keepNext w:val="0"/>
              <w:keepLines w:val="0"/>
              <w:suppressLineNumbers w:val="0"/>
              <w:adjustRightInd w:val="0"/>
              <w:snapToGrid w:val="0"/>
              <w:spacing w:before="0" w:beforeAutospacing="0" w:after="0" w:afterAutospacing="0"/>
              <w:ind w:left="0" w:right="0"/>
              <w:jc w:val="center"/>
              <w:rPr>
                <w:rFonts w:hint="eastAsia" w:ascii="仿宋_GB2312" w:hAnsi="Times New Roman"/>
                <w:color w:val="000000"/>
                <w:sz w:val="24"/>
                <w:szCs w:val="24"/>
              </w:rPr>
            </w:pPr>
            <w:r>
              <w:rPr>
                <w:rFonts w:hint="eastAsia" w:ascii="仿宋_GB2312" w:hAnsi="Times New Roman"/>
                <w:color w:val="000000"/>
                <w:sz w:val="24"/>
                <w:szCs w:val="24"/>
              </w:rPr>
              <w:t>15</w:t>
            </w:r>
          </w:p>
        </w:tc>
      </w:tr>
      <w:tr w14:paraId="3153D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18" w:type="dxa"/>
            <w:vMerge w:val="continue"/>
            <w:noWrap w:val="0"/>
            <w:tcMar>
              <w:left w:w="28" w:type="dxa"/>
              <w:right w:w="28" w:type="dxa"/>
            </w:tcMar>
            <w:vAlign w:val="bottom"/>
          </w:tcPr>
          <w:p w14:paraId="41D21655">
            <w:pPr>
              <w:keepNext w:val="0"/>
              <w:keepLines w:val="0"/>
              <w:suppressLineNumbers w:val="0"/>
              <w:adjustRightInd w:val="0"/>
              <w:snapToGrid w:val="0"/>
              <w:spacing w:before="0" w:beforeAutospacing="0" w:after="0" w:afterAutospacing="0"/>
              <w:ind w:left="0" w:right="0"/>
              <w:rPr>
                <w:rFonts w:hint="eastAsia" w:ascii="仿宋_GB2312" w:hAnsi="Times New Roman" w:cs="宋体"/>
                <w:b/>
                <w:bCs/>
                <w:color w:val="000000"/>
                <w:kern w:val="0"/>
                <w:sz w:val="24"/>
                <w:szCs w:val="24"/>
              </w:rPr>
            </w:pPr>
          </w:p>
        </w:tc>
        <w:tc>
          <w:tcPr>
            <w:tcW w:w="1727" w:type="dxa"/>
            <w:gridSpan w:val="4"/>
            <w:noWrap w:val="0"/>
            <w:tcMar>
              <w:left w:w="28" w:type="dxa"/>
              <w:right w:w="28" w:type="dxa"/>
            </w:tcMar>
            <w:vAlign w:val="center"/>
          </w:tcPr>
          <w:p w14:paraId="3432CAF4">
            <w:pPr>
              <w:keepNext w:val="0"/>
              <w:keepLines w:val="0"/>
              <w:suppressLineNumbers w:val="0"/>
              <w:adjustRightInd w:val="0"/>
              <w:snapToGrid w:val="0"/>
              <w:spacing w:before="0" w:beforeAutospacing="0" w:after="0" w:afterAutospacing="0"/>
              <w:ind w:left="0" w:right="0"/>
              <w:jc w:val="center"/>
              <w:textAlignment w:val="center"/>
              <w:rPr>
                <w:rFonts w:hint="eastAsia" w:ascii="仿宋_GB2312" w:hAnsi="Times New Roman" w:cs="方正仿宋_GB2312"/>
                <w:color w:val="000000"/>
                <w:kern w:val="0"/>
                <w:sz w:val="24"/>
                <w:szCs w:val="24"/>
              </w:rPr>
            </w:pPr>
            <w:r>
              <w:rPr>
                <w:rFonts w:hint="eastAsia" w:ascii="仿宋_GB2312" w:hAnsi="Times New Roman" w:cs="Calibri"/>
                <w:color w:val="000000"/>
                <w:kern w:val="0"/>
                <w:sz w:val="24"/>
                <w:szCs w:val="24"/>
                <w:lang w:bidi="ar"/>
              </w:rPr>
              <w:t>活动适宜</w:t>
            </w:r>
          </w:p>
        </w:tc>
        <w:tc>
          <w:tcPr>
            <w:tcW w:w="5623" w:type="dxa"/>
            <w:gridSpan w:val="2"/>
            <w:noWrap w:val="0"/>
            <w:tcMar>
              <w:left w:w="28" w:type="dxa"/>
              <w:right w:w="28" w:type="dxa"/>
            </w:tcMar>
            <w:vAlign w:val="center"/>
          </w:tcPr>
          <w:p w14:paraId="7B8648C8">
            <w:pPr>
              <w:keepNext w:val="0"/>
              <w:keepLines w:val="0"/>
              <w:suppressLineNumbers w:val="0"/>
              <w:adjustRightInd w:val="0"/>
              <w:snapToGrid w:val="0"/>
              <w:spacing w:before="0" w:beforeAutospacing="0" w:after="0" w:afterAutospacing="0"/>
              <w:ind w:left="0" w:right="0"/>
              <w:jc w:val="left"/>
              <w:textAlignment w:val="center"/>
              <w:rPr>
                <w:rFonts w:hint="eastAsia" w:ascii="仿宋_GB2312" w:hAnsi="Times New Roman" w:cs="Calibri"/>
                <w:color w:val="000000"/>
                <w:kern w:val="0"/>
                <w:sz w:val="24"/>
                <w:szCs w:val="24"/>
                <w:lang w:bidi="ar"/>
              </w:rPr>
            </w:pPr>
            <w:r>
              <w:rPr>
                <w:rFonts w:hint="eastAsia" w:ascii="仿宋_GB2312" w:hAnsi="Times New Roman" w:cs="Calibri"/>
                <w:color w:val="000000"/>
                <w:kern w:val="0"/>
                <w:sz w:val="24"/>
                <w:szCs w:val="24"/>
                <w:lang w:bidi="ar"/>
              </w:rPr>
              <w:t>设计指向内容理解、主旨概括、方法运用的教学活动（自主阅读、主题辩论、问题解决、批判质疑、成果展示等）</w:t>
            </w:r>
          </w:p>
        </w:tc>
        <w:tc>
          <w:tcPr>
            <w:tcW w:w="775" w:type="dxa"/>
            <w:gridSpan w:val="2"/>
            <w:noWrap w:val="0"/>
            <w:tcMar>
              <w:left w:w="28" w:type="dxa"/>
              <w:right w:w="28" w:type="dxa"/>
            </w:tcMar>
            <w:vAlign w:val="center"/>
          </w:tcPr>
          <w:p w14:paraId="30C4A944">
            <w:pPr>
              <w:keepNext w:val="0"/>
              <w:keepLines w:val="0"/>
              <w:suppressLineNumbers w:val="0"/>
              <w:adjustRightInd w:val="0"/>
              <w:snapToGrid w:val="0"/>
              <w:spacing w:before="0" w:beforeAutospacing="0" w:after="0" w:afterAutospacing="0"/>
              <w:ind w:left="0" w:right="0"/>
              <w:jc w:val="center"/>
              <w:rPr>
                <w:rFonts w:hint="eastAsia" w:ascii="仿宋_GB2312" w:hAnsi="Times New Roman"/>
                <w:color w:val="000000"/>
                <w:sz w:val="24"/>
                <w:szCs w:val="24"/>
              </w:rPr>
            </w:pPr>
            <w:r>
              <w:rPr>
                <w:rFonts w:hint="eastAsia" w:ascii="仿宋_GB2312" w:hAnsi="Times New Roman"/>
                <w:color w:val="000000"/>
                <w:sz w:val="24"/>
                <w:szCs w:val="24"/>
              </w:rPr>
              <w:t>15</w:t>
            </w:r>
          </w:p>
        </w:tc>
      </w:tr>
      <w:tr w14:paraId="5DF1C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18" w:type="dxa"/>
            <w:vMerge w:val="continue"/>
            <w:noWrap w:val="0"/>
            <w:tcMar>
              <w:left w:w="28" w:type="dxa"/>
              <w:right w:w="28" w:type="dxa"/>
            </w:tcMar>
            <w:vAlign w:val="bottom"/>
          </w:tcPr>
          <w:p w14:paraId="4D13FC52">
            <w:pPr>
              <w:keepNext w:val="0"/>
              <w:keepLines w:val="0"/>
              <w:suppressLineNumbers w:val="0"/>
              <w:adjustRightInd w:val="0"/>
              <w:snapToGrid w:val="0"/>
              <w:spacing w:before="0" w:beforeAutospacing="0" w:after="0" w:afterAutospacing="0"/>
              <w:ind w:left="0" w:right="0"/>
              <w:rPr>
                <w:rFonts w:hint="eastAsia" w:ascii="仿宋_GB2312" w:hAnsi="Times New Roman" w:cs="宋体"/>
                <w:b/>
                <w:bCs/>
                <w:color w:val="000000"/>
                <w:kern w:val="0"/>
                <w:sz w:val="24"/>
                <w:szCs w:val="24"/>
              </w:rPr>
            </w:pPr>
          </w:p>
        </w:tc>
        <w:tc>
          <w:tcPr>
            <w:tcW w:w="1727" w:type="dxa"/>
            <w:gridSpan w:val="4"/>
            <w:noWrap w:val="0"/>
            <w:tcMar>
              <w:left w:w="28" w:type="dxa"/>
              <w:right w:w="28" w:type="dxa"/>
            </w:tcMar>
            <w:vAlign w:val="center"/>
          </w:tcPr>
          <w:p w14:paraId="1621AA11">
            <w:pPr>
              <w:keepNext w:val="0"/>
              <w:keepLines w:val="0"/>
              <w:suppressLineNumbers w:val="0"/>
              <w:adjustRightInd w:val="0"/>
              <w:snapToGrid w:val="0"/>
              <w:spacing w:before="0" w:beforeAutospacing="0" w:after="0" w:afterAutospacing="0"/>
              <w:ind w:left="0" w:right="0"/>
              <w:jc w:val="center"/>
              <w:textAlignment w:val="center"/>
              <w:rPr>
                <w:rFonts w:hint="eastAsia" w:ascii="仿宋_GB2312" w:hAnsi="Times New Roman" w:cs="方正仿宋_GB2312"/>
                <w:color w:val="000000"/>
                <w:kern w:val="0"/>
                <w:sz w:val="24"/>
                <w:szCs w:val="24"/>
              </w:rPr>
            </w:pPr>
            <w:r>
              <w:rPr>
                <w:rFonts w:hint="eastAsia" w:ascii="仿宋_GB2312" w:hAnsi="Times New Roman" w:cs="方正仿宋_GB2312"/>
                <w:color w:val="000000"/>
                <w:kern w:val="0"/>
                <w:sz w:val="24"/>
                <w:szCs w:val="24"/>
              </w:rPr>
              <w:t>技术应用</w:t>
            </w:r>
          </w:p>
        </w:tc>
        <w:tc>
          <w:tcPr>
            <w:tcW w:w="5623" w:type="dxa"/>
            <w:gridSpan w:val="2"/>
            <w:noWrap w:val="0"/>
            <w:tcMar>
              <w:left w:w="28" w:type="dxa"/>
              <w:right w:w="28" w:type="dxa"/>
            </w:tcMar>
            <w:vAlign w:val="center"/>
          </w:tcPr>
          <w:p w14:paraId="443C1D2F">
            <w:pPr>
              <w:keepNext w:val="0"/>
              <w:keepLines w:val="0"/>
              <w:suppressLineNumbers w:val="0"/>
              <w:adjustRightInd w:val="0"/>
              <w:snapToGrid w:val="0"/>
              <w:spacing w:before="0" w:beforeAutospacing="0" w:after="0" w:afterAutospacing="0"/>
              <w:ind w:left="0" w:right="0"/>
              <w:jc w:val="left"/>
              <w:textAlignment w:val="center"/>
              <w:rPr>
                <w:rFonts w:hint="eastAsia" w:ascii="仿宋_GB2312" w:hAnsi="Times New Roman" w:cs="Calibri"/>
                <w:color w:val="000000"/>
                <w:kern w:val="0"/>
                <w:sz w:val="24"/>
                <w:szCs w:val="24"/>
                <w:lang w:bidi="ar"/>
              </w:rPr>
            </w:pPr>
            <w:r>
              <w:rPr>
                <w:rFonts w:hint="eastAsia" w:ascii="仿宋_GB2312" w:hAnsi="Times New Roman" w:cs="Calibri"/>
                <w:color w:val="000000"/>
                <w:kern w:val="0"/>
                <w:sz w:val="24"/>
                <w:szCs w:val="24"/>
                <w:lang w:bidi="ar"/>
              </w:rPr>
              <w:t>注重将数字阅读与传统阅读相结合，合理运用音频、影像、数字文献、AI阅读助手等多模态资源，优化阅读体验</w:t>
            </w:r>
          </w:p>
        </w:tc>
        <w:tc>
          <w:tcPr>
            <w:tcW w:w="775" w:type="dxa"/>
            <w:gridSpan w:val="2"/>
            <w:noWrap w:val="0"/>
            <w:tcMar>
              <w:left w:w="28" w:type="dxa"/>
              <w:right w:w="28" w:type="dxa"/>
            </w:tcMar>
            <w:vAlign w:val="center"/>
          </w:tcPr>
          <w:p w14:paraId="4F2CEF3A">
            <w:pPr>
              <w:keepNext w:val="0"/>
              <w:keepLines w:val="0"/>
              <w:suppressLineNumbers w:val="0"/>
              <w:adjustRightInd w:val="0"/>
              <w:snapToGrid w:val="0"/>
              <w:spacing w:before="0" w:beforeAutospacing="0" w:after="0" w:afterAutospacing="0"/>
              <w:ind w:left="0" w:right="0"/>
              <w:jc w:val="center"/>
              <w:rPr>
                <w:rFonts w:hint="eastAsia" w:ascii="仿宋_GB2312" w:hAnsi="Times New Roman"/>
                <w:color w:val="000000"/>
                <w:sz w:val="24"/>
                <w:szCs w:val="24"/>
              </w:rPr>
            </w:pPr>
            <w:r>
              <w:rPr>
                <w:rFonts w:hint="eastAsia" w:ascii="仿宋_GB2312" w:hAnsi="Times New Roman"/>
                <w:color w:val="000000"/>
                <w:sz w:val="24"/>
                <w:szCs w:val="24"/>
              </w:rPr>
              <w:t>10</w:t>
            </w:r>
          </w:p>
        </w:tc>
      </w:tr>
      <w:tr w14:paraId="3FE31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18" w:type="dxa"/>
            <w:vMerge w:val="restart"/>
            <w:noWrap w:val="0"/>
            <w:tcMar>
              <w:left w:w="28" w:type="dxa"/>
              <w:right w:w="28" w:type="dxa"/>
            </w:tcMar>
            <w:vAlign w:val="center"/>
          </w:tcPr>
          <w:p w14:paraId="4E6B0B73">
            <w:pPr>
              <w:keepNext w:val="0"/>
              <w:keepLines w:val="0"/>
              <w:suppressLineNumbers w:val="0"/>
              <w:adjustRightInd w:val="0"/>
              <w:snapToGrid w:val="0"/>
              <w:spacing w:before="0" w:beforeAutospacing="0" w:after="0" w:afterAutospacing="0"/>
              <w:ind w:left="0" w:right="0"/>
              <w:jc w:val="center"/>
              <w:textAlignment w:val="center"/>
              <w:rPr>
                <w:rFonts w:hint="eastAsia" w:ascii="仿宋_GB2312" w:hAnsi="Times New Roman" w:cs="宋体"/>
                <w:b/>
                <w:bCs/>
                <w:color w:val="000000"/>
                <w:kern w:val="0"/>
                <w:sz w:val="24"/>
                <w:szCs w:val="24"/>
              </w:rPr>
            </w:pPr>
            <w:r>
              <w:rPr>
                <w:rFonts w:hint="eastAsia" w:ascii="仿宋_GB2312" w:hAnsi="Times New Roman" w:cs="宋体"/>
                <w:b/>
                <w:bCs/>
                <w:color w:val="000000"/>
                <w:kern w:val="0"/>
                <w:sz w:val="24"/>
                <w:szCs w:val="24"/>
                <w:lang w:bidi="ar"/>
              </w:rPr>
              <w:t>教学资源</w:t>
            </w:r>
          </w:p>
        </w:tc>
        <w:tc>
          <w:tcPr>
            <w:tcW w:w="1727" w:type="dxa"/>
            <w:gridSpan w:val="4"/>
            <w:noWrap w:val="0"/>
            <w:tcMar>
              <w:left w:w="28" w:type="dxa"/>
              <w:right w:w="28" w:type="dxa"/>
            </w:tcMar>
            <w:vAlign w:val="center"/>
          </w:tcPr>
          <w:p w14:paraId="4B9DA9DE">
            <w:pPr>
              <w:keepNext w:val="0"/>
              <w:keepLines w:val="0"/>
              <w:suppressLineNumbers w:val="0"/>
              <w:adjustRightInd w:val="0"/>
              <w:snapToGrid w:val="0"/>
              <w:spacing w:before="0" w:beforeAutospacing="0" w:after="0" w:afterAutospacing="0"/>
              <w:ind w:left="0" w:right="0"/>
              <w:jc w:val="center"/>
              <w:rPr>
                <w:rFonts w:hint="eastAsia" w:ascii="仿宋_GB2312" w:hAnsi="Times New Roman" w:cs="方正仿宋_GB2312"/>
                <w:color w:val="000000"/>
                <w:kern w:val="0"/>
                <w:sz w:val="24"/>
                <w:szCs w:val="24"/>
              </w:rPr>
            </w:pPr>
            <w:r>
              <w:rPr>
                <w:rFonts w:hint="eastAsia" w:ascii="仿宋_GB2312" w:hAnsi="Times New Roman" w:cs="宋体"/>
                <w:color w:val="000000"/>
                <w:kern w:val="0"/>
                <w:sz w:val="24"/>
                <w:szCs w:val="24"/>
              </w:rPr>
              <w:t>设</w:t>
            </w:r>
            <w:r>
              <w:rPr>
                <w:rFonts w:hint="eastAsia" w:ascii="仿宋_GB2312" w:hAnsi="Times New Roman" w:cs="方正仿宋_GB2312"/>
                <w:color w:val="000000"/>
                <w:kern w:val="0"/>
                <w:sz w:val="24"/>
                <w:szCs w:val="24"/>
              </w:rPr>
              <w:t>计恰当</w:t>
            </w:r>
          </w:p>
        </w:tc>
        <w:tc>
          <w:tcPr>
            <w:tcW w:w="5623" w:type="dxa"/>
            <w:gridSpan w:val="2"/>
            <w:noWrap w:val="0"/>
            <w:tcMar>
              <w:left w:w="28" w:type="dxa"/>
              <w:right w:w="28" w:type="dxa"/>
            </w:tcMar>
            <w:vAlign w:val="center"/>
          </w:tcPr>
          <w:p w14:paraId="5F4EBB56">
            <w:pPr>
              <w:keepNext w:val="0"/>
              <w:keepLines w:val="0"/>
              <w:suppressLineNumbers w:val="0"/>
              <w:adjustRightInd w:val="0"/>
              <w:snapToGrid w:val="0"/>
              <w:spacing w:before="0" w:beforeAutospacing="0" w:after="0" w:afterAutospacing="0"/>
              <w:ind w:left="0" w:right="0"/>
              <w:jc w:val="left"/>
              <w:rPr>
                <w:rFonts w:hint="eastAsia" w:ascii="仿宋_GB2312" w:hAnsi="Times New Roman" w:cs="宋体"/>
                <w:color w:val="000000"/>
                <w:kern w:val="0"/>
                <w:sz w:val="24"/>
                <w:szCs w:val="24"/>
              </w:rPr>
            </w:pPr>
            <w:r>
              <w:rPr>
                <w:rFonts w:hint="eastAsia" w:ascii="仿宋_GB2312" w:hAnsi="Times New Roman" w:cs="宋体"/>
                <w:color w:val="000000"/>
                <w:kern w:val="0"/>
                <w:sz w:val="24"/>
                <w:szCs w:val="24"/>
              </w:rPr>
              <w:t>教学设计（阅读任务单）遵循教、学、评一致性原则，设计符合提高学生阅读能力的学习活动，激发学生积极参与阅读的意识，体现指导阅读过程的完整性</w:t>
            </w:r>
          </w:p>
        </w:tc>
        <w:tc>
          <w:tcPr>
            <w:tcW w:w="775" w:type="dxa"/>
            <w:gridSpan w:val="2"/>
            <w:noWrap w:val="0"/>
            <w:tcMar>
              <w:left w:w="28" w:type="dxa"/>
              <w:right w:w="28" w:type="dxa"/>
            </w:tcMar>
            <w:vAlign w:val="center"/>
          </w:tcPr>
          <w:p w14:paraId="3EC126D9">
            <w:pPr>
              <w:keepNext w:val="0"/>
              <w:keepLines w:val="0"/>
              <w:suppressLineNumbers w:val="0"/>
              <w:adjustRightInd w:val="0"/>
              <w:snapToGrid w:val="0"/>
              <w:spacing w:before="0" w:beforeAutospacing="0" w:after="0" w:afterAutospacing="0"/>
              <w:ind w:left="0" w:right="0"/>
              <w:jc w:val="center"/>
              <w:rPr>
                <w:rFonts w:hint="eastAsia" w:ascii="仿宋_GB2312" w:hAnsi="Times New Roman"/>
                <w:color w:val="000000"/>
                <w:sz w:val="24"/>
                <w:szCs w:val="24"/>
              </w:rPr>
            </w:pPr>
            <w:r>
              <w:rPr>
                <w:rFonts w:hint="eastAsia" w:ascii="仿宋_GB2312" w:hAnsi="Times New Roman"/>
                <w:color w:val="000000"/>
                <w:sz w:val="24"/>
                <w:szCs w:val="24"/>
              </w:rPr>
              <w:t>15</w:t>
            </w:r>
          </w:p>
        </w:tc>
      </w:tr>
      <w:tr w14:paraId="3DF36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18" w:type="dxa"/>
            <w:vMerge w:val="continue"/>
            <w:noWrap w:val="0"/>
            <w:tcMar>
              <w:left w:w="28" w:type="dxa"/>
              <w:right w:w="28" w:type="dxa"/>
            </w:tcMar>
            <w:vAlign w:val="center"/>
          </w:tcPr>
          <w:p w14:paraId="639772C2">
            <w:pPr>
              <w:keepNext w:val="0"/>
              <w:keepLines w:val="0"/>
              <w:suppressLineNumbers w:val="0"/>
              <w:adjustRightInd w:val="0"/>
              <w:snapToGrid w:val="0"/>
              <w:spacing w:before="0" w:beforeAutospacing="0" w:after="0" w:afterAutospacing="0"/>
              <w:ind w:left="0" w:right="0"/>
              <w:jc w:val="center"/>
              <w:textAlignment w:val="center"/>
              <w:rPr>
                <w:rFonts w:hint="eastAsia" w:ascii="仿宋_GB2312" w:hAnsi="Times New Roman" w:cs="宋体"/>
                <w:b/>
                <w:bCs/>
                <w:color w:val="000000"/>
                <w:kern w:val="0"/>
                <w:sz w:val="24"/>
                <w:szCs w:val="24"/>
                <w:lang w:bidi="ar"/>
              </w:rPr>
            </w:pPr>
          </w:p>
        </w:tc>
        <w:tc>
          <w:tcPr>
            <w:tcW w:w="1727" w:type="dxa"/>
            <w:gridSpan w:val="4"/>
            <w:noWrap w:val="0"/>
            <w:tcMar>
              <w:left w:w="28" w:type="dxa"/>
              <w:right w:w="28" w:type="dxa"/>
            </w:tcMar>
            <w:vAlign w:val="center"/>
          </w:tcPr>
          <w:p w14:paraId="55C74BC1">
            <w:pPr>
              <w:keepNext w:val="0"/>
              <w:keepLines w:val="0"/>
              <w:suppressLineNumbers w:val="0"/>
              <w:adjustRightInd w:val="0"/>
              <w:snapToGrid w:val="0"/>
              <w:spacing w:before="0" w:beforeAutospacing="0" w:after="0" w:afterAutospacing="0"/>
              <w:ind w:left="0" w:right="0"/>
              <w:jc w:val="center"/>
              <w:rPr>
                <w:rFonts w:hint="eastAsia" w:ascii="仿宋_GB2312" w:hAnsi="Times New Roman" w:cs="方正仿宋_GB2312"/>
                <w:color w:val="000000"/>
                <w:kern w:val="0"/>
                <w:sz w:val="24"/>
                <w:szCs w:val="24"/>
              </w:rPr>
            </w:pPr>
            <w:r>
              <w:rPr>
                <w:rFonts w:hint="eastAsia" w:ascii="仿宋_GB2312" w:hAnsi="Times New Roman" w:cs="方正仿宋_GB2312"/>
                <w:color w:val="000000"/>
                <w:kern w:val="0"/>
                <w:sz w:val="24"/>
                <w:szCs w:val="24"/>
              </w:rPr>
              <w:t>资源完整</w:t>
            </w:r>
          </w:p>
        </w:tc>
        <w:tc>
          <w:tcPr>
            <w:tcW w:w="5623" w:type="dxa"/>
            <w:gridSpan w:val="2"/>
            <w:noWrap w:val="0"/>
            <w:tcMar>
              <w:left w:w="28" w:type="dxa"/>
              <w:right w:w="28" w:type="dxa"/>
            </w:tcMar>
            <w:vAlign w:val="center"/>
          </w:tcPr>
          <w:p w14:paraId="39CF9C42">
            <w:pPr>
              <w:keepNext w:val="0"/>
              <w:keepLines w:val="0"/>
              <w:suppressLineNumbers w:val="0"/>
              <w:adjustRightInd w:val="0"/>
              <w:snapToGrid w:val="0"/>
              <w:spacing w:before="0" w:beforeAutospacing="0" w:after="0" w:afterAutospacing="0"/>
              <w:ind w:left="0" w:right="0"/>
              <w:jc w:val="left"/>
              <w:rPr>
                <w:rFonts w:hint="eastAsia" w:ascii="仿宋_GB2312" w:hAnsi="Times New Roman" w:cs="宋体"/>
                <w:color w:val="000000"/>
                <w:kern w:val="0"/>
                <w:sz w:val="24"/>
                <w:szCs w:val="24"/>
              </w:rPr>
            </w:pPr>
            <w:r>
              <w:rPr>
                <w:rFonts w:hint="eastAsia" w:ascii="仿宋_GB2312" w:hAnsi="Times New Roman" w:cs="宋体"/>
                <w:color w:val="000000"/>
                <w:kern w:val="0"/>
                <w:sz w:val="24"/>
                <w:szCs w:val="24"/>
              </w:rPr>
              <w:t>教学设计、课件、微课视频、阅读任务单信息完整、格式规范；资源引用注明出处</w:t>
            </w:r>
          </w:p>
        </w:tc>
        <w:tc>
          <w:tcPr>
            <w:tcW w:w="775" w:type="dxa"/>
            <w:gridSpan w:val="2"/>
            <w:noWrap w:val="0"/>
            <w:tcMar>
              <w:left w:w="28" w:type="dxa"/>
              <w:right w:w="28" w:type="dxa"/>
            </w:tcMar>
            <w:vAlign w:val="center"/>
          </w:tcPr>
          <w:p w14:paraId="5DDDA114">
            <w:pPr>
              <w:keepNext w:val="0"/>
              <w:keepLines w:val="0"/>
              <w:suppressLineNumbers w:val="0"/>
              <w:adjustRightInd w:val="0"/>
              <w:snapToGrid w:val="0"/>
              <w:spacing w:before="0" w:beforeAutospacing="0" w:after="0" w:afterAutospacing="0"/>
              <w:ind w:left="0" w:right="0"/>
              <w:jc w:val="center"/>
              <w:rPr>
                <w:rFonts w:hint="eastAsia" w:ascii="仿宋_GB2312" w:hAnsi="Times New Roman"/>
                <w:color w:val="000000"/>
                <w:sz w:val="24"/>
                <w:szCs w:val="24"/>
              </w:rPr>
            </w:pPr>
            <w:r>
              <w:rPr>
                <w:rFonts w:hint="eastAsia" w:ascii="仿宋_GB2312" w:hAnsi="Times New Roman"/>
                <w:color w:val="000000"/>
                <w:sz w:val="24"/>
                <w:szCs w:val="24"/>
              </w:rPr>
              <w:t>5</w:t>
            </w:r>
          </w:p>
        </w:tc>
      </w:tr>
      <w:tr w14:paraId="12130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18" w:type="dxa"/>
            <w:noWrap w:val="0"/>
            <w:tcMar>
              <w:left w:w="28" w:type="dxa"/>
              <w:right w:w="28" w:type="dxa"/>
            </w:tcMar>
            <w:vAlign w:val="center"/>
          </w:tcPr>
          <w:p w14:paraId="7D0AC5A4">
            <w:pPr>
              <w:keepNext w:val="0"/>
              <w:keepLines w:val="0"/>
              <w:suppressLineNumbers w:val="0"/>
              <w:adjustRightInd w:val="0"/>
              <w:snapToGrid w:val="0"/>
              <w:spacing w:before="0" w:beforeAutospacing="0" w:after="0" w:afterAutospacing="0"/>
              <w:ind w:left="0" w:right="0"/>
              <w:jc w:val="center"/>
              <w:rPr>
                <w:rFonts w:hint="eastAsia" w:ascii="仿宋_GB2312" w:hAnsi="Times New Roman" w:cs="宋体"/>
                <w:b/>
                <w:color w:val="000000"/>
                <w:kern w:val="0"/>
                <w:sz w:val="24"/>
                <w:szCs w:val="24"/>
              </w:rPr>
            </w:pPr>
            <w:r>
              <w:rPr>
                <w:rFonts w:hint="eastAsia" w:ascii="仿宋_GB2312" w:hAnsi="Times New Roman" w:cs="宋体"/>
                <w:b/>
                <w:color w:val="000000"/>
                <w:kern w:val="0"/>
                <w:sz w:val="24"/>
                <w:szCs w:val="24"/>
              </w:rPr>
              <w:t>技术规范</w:t>
            </w:r>
          </w:p>
        </w:tc>
        <w:tc>
          <w:tcPr>
            <w:tcW w:w="1727" w:type="dxa"/>
            <w:gridSpan w:val="4"/>
            <w:noWrap w:val="0"/>
            <w:tcMar>
              <w:left w:w="28" w:type="dxa"/>
              <w:right w:w="28" w:type="dxa"/>
            </w:tcMar>
            <w:vAlign w:val="center"/>
          </w:tcPr>
          <w:p w14:paraId="7964F54E">
            <w:pPr>
              <w:keepNext w:val="0"/>
              <w:keepLines w:val="0"/>
              <w:suppressLineNumbers w:val="0"/>
              <w:adjustRightInd w:val="0"/>
              <w:snapToGrid w:val="0"/>
              <w:spacing w:before="0" w:beforeAutospacing="0" w:after="0" w:afterAutospacing="0"/>
              <w:ind w:left="0" w:right="0"/>
              <w:jc w:val="center"/>
              <w:rPr>
                <w:rFonts w:hint="eastAsia" w:ascii="仿宋_GB2312" w:hAnsi="Times New Roman" w:cs="方正仿宋_GB2312"/>
                <w:color w:val="000000"/>
                <w:kern w:val="0"/>
                <w:sz w:val="24"/>
                <w:szCs w:val="24"/>
              </w:rPr>
            </w:pPr>
            <w:r>
              <w:rPr>
                <w:rFonts w:hint="eastAsia" w:ascii="仿宋_GB2312" w:hAnsi="Times New Roman" w:cs="方正仿宋_GB2312"/>
                <w:color w:val="000000"/>
                <w:kern w:val="0"/>
                <w:sz w:val="24"/>
                <w:szCs w:val="24"/>
              </w:rPr>
              <w:t>摄制规范</w:t>
            </w:r>
          </w:p>
        </w:tc>
        <w:tc>
          <w:tcPr>
            <w:tcW w:w="5623" w:type="dxa"/>
            <w:gridSpan w:val="2"/>
            <w:noWrap w:val="0"/>
            <w:tcMar>
              <w:left w:w="28" w:type="dxa"/>
              <w:right w:w="28" w:type="dxa"/>
            </w:tcMar>
            <w:vAlign w:val="center"/>
          </w:tcPr>
          <w:p w14:paraId="1EB58BDA">
            <w:pPr>
              <w:keepNext w:val="0"/>
              <w:keepLines w:val="0"/>
              <w:suppressLineNumbers w:val="0"/>
              <w:adjustRightInd w:val="0"/>
              <w:snapToGrid w:val="0"/>
              <w:spacing w:before="0" w:beforeAutospacing="0" w:after="0" w:afterAutospacing="0"/>
              <w:ind w:left="0" w:right="0"/>
              <w:textAlignment w:val="center"/>
              <w:rPr>
                <w:rFonts w:hint="eastAsia" w:ascii="仿宋_GB2312" w:hAnsi="Times New Roman" w:cs="Calibri"/>
                <w:color w:val="000000"/>
                <w:kern w:val="0"/>
                <w:sz w:val="24"/>
                <w:szCs w:val="24"/>
                <w:lang w:bidi="ar"/>
              </w:rPr>
            </w:pPr>
            <w:r>
              <w:rPr>
                <w:rFonts w:hint="eastAsia" w:ascii="仿宋_GB2312" w:hAnsi="Times New Roman" w:cs="宋体"/>
                <w:color w:val="000000"/>
                <w:kern w:val="0"/>
                <w:sz w:val="24"/>
                <w:szCs w:val="24"/>
              </w:rPr>
              <w:t>画面构图、色彩、光线、声音符合摄制规范，布局美观，声画同步；教师讲解、实验与多媒体演示切换适当</w:t>
            </w:r>
          </w:p>
        </w:tc>
        <w:tc>
          <w:tcPr>
            <w:tcW w:w="775" w:type="dxa"/>
            <w:gridSpan w:val="2"/>
            <w:noWrap w:val="0"/>
            <w:tcMar>
              <w:left w:w="28" w:type="dxa"/>
              <w:right w:w="28" w:type="dxa"/>
            </w:tcMar>
            <w:vAlign w:val="center"/>
          </w:tcPr>
          <w:p w14:paraId="5ACF07A3">
            <w:pPr>
              <w:keepNext w:val="0"/>
              <w:keepLines w:val="0"/>
              <w:suppressLineNumbers w:val="0"/>
              <w:adjustRightInd w:val="0"/>
              <w:snapToGrid w:val="0"/>
              <w:spacing w:before="0" w:beforeAutospacing="0" w:after="0" w:afterAutospacing="0"/>
              <w:ind w:left="0" w:right="0"/>
              <w:jc w:val="center"/>
              <w:rPr>
                <w:rFonts w:hint="eastAsia" w:ascii="仿宋_GB2312" w:hAnsi="Times New Roman"/>
                <w:color w:val="000000"/>
                <w:sz w:val="24"/>
                <w:szCs w:val="24"/>
              </w:rPr>
            </w:pPr>
            <w:r>
              <w:rPr>
                <w:rFonts w:hint="eastAsia" w:ascii="仿宋_GB2312" w:hAnsi="Times New Roman"/>
                <w:color w:val="000000"/>
                <w:sz w:val="24"/>
                <w:szCs w:val="24"/>
              </w:rPr>
              <w:t>10</w:t>
            </w:r>
          </w:p>
        </w:tc>
      </w:tr>
    </w:tbl>
    <w:p w14:paraId="6D64C3F0">
      <w:pPr>
        <w:rPr>
          <w:color w:val="000000"/>
        </w:rPr>
      </w:pPr>
      <w:r>
        <w:rPr>
          <w:color w:val="000000"/>
        </w:rPr>
        <w:br w:type="page"/>
      </w:r>
    </w:p>
    <w:tbl>
      <w:tblPr>
        <w:tblStyle w:val="15"/>
        <w:tblW w:w="9345" w:type="dxa"/>
        <w:tblInd w:w="-26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15"/>
        <w:gridCol w:w="1395"/>
        <w:gridCol w:w="5985"/>
        <w:gridCol w:w="750"/>
      </w:tblGrid>
      <w:tr w14:paraId="0CF5DB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9345" w:type="dxa"/>
            <w:gridSpan w:val="4"/>
            <w:vAlign w:val="center"/>
          </w:tcPr>
          <w:p w14:paraId="16846826">
            <w:pPr>
              <w:keepNext w:val="0"/>
              <w:keepLines w:val="0"/>
              <w:pageBreakBefore w:val="0"/>
              <w:wordWrap/>
              <w:overflowPunct/>
              <w:topLinePunct w:val="0"/>
              <w:bidi w:val="0"/>
              <w:adjustRightInd w:val="0"/>
              <w:snapToGrid w:val="0"/>
              <w:spacing w:before="260" w:line="230" w:lineRule="auto"/>
              <w:jc w:val="center"/>
              <w:rPr>
                <w:rFonts w:hint="eastAsia" w:ascii="仿宋_GB2312" w:hAnsi="仿宋_GB2312" w:eastAsia="仿宋_GB2312" w:cs="仿宋_GB2312"/>
                <w:sz w:val="24"/>
                <w:szCs w:val="24"/>
              </w:rPr>
            </w:pPr>
            <w:r>
              <w:rPr>
                <w:rFonts w:hint="eastAsia" w:ascii="黑体" w:hAnsi="黑体" w:eastAsia="黑体" w:cs="宋体"/>
                <w:bCs/>
                <w:color w:val="000000"/>
                <w:kern w:val="0"/>
                <w:sz w:val="24"/>
                <w:szCs w:val="24"/>
              </w:rPr>
              <w:t>科技教育</w:t>
            </w:r>
          </w:p>
        </w:tc>
      </w:tr>
      <w:tr w14:paraId="55AA35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trPr>
        <w:tc>
          <w:tcPr>
            <w:tcW w:w="1215" w:type="dxa"/>
            <w:vAlign w:val="center"/>
          </w:tcPr>
          <w:p w14:paraId="6D0BBDE6">
            <w:pPr>
              <w:keepNext w:val="0"/>
              <w:keepLines w:val="0"/>
              <w:pageBreakBefore w:val="0"/>
              <w:wordWrap/>
              <w:overflowPunct/>
              <w:topLinePunct w:val="0"/>
              <w:bidi w:val="0"/>
              <w:adjustRightInd w:val="0"/>
              <w:snapToGrid w:val="0"/>
              <w:spacing w:before="214" w:line="300" w:lineRule="exact"/>
              <w:ind w:left="154"/>
              <w:jc w:val="center"/>
              <w:rPr>
                <w:rFonts w:hint="eastAsia" w:ascii="黑体" w:hAnsi="黑体" w:eastAsia="黑体" w:cs="黑体"/>
                <w:sz w:val="24"/>
                <w:szCs w:val="24"/>
              </w:rPr>
            </w:pPr>
            <w:r>
              <w:rPr>
                <w:rFonts w:hint="eastAsia" w:ascii="黑体" w:hAnsi="黑体" w:eastAsia="黑体" w:cs="黑体"/>
                <w:spacing w:val="7"/>
                <w:sz w:val="24"/>
                <w:szCs w:val="24"/>
              </w:rPr>
              <w:t>一级指标</w:t>
            </w:r>
          </w:p>
        </w:tc>
        <w:tc>
          <w:tcPr>
            <w:tcW w:w="1395" w:type="dxa"/>
            <w:vAlign w:val="center"/>
          </w:tcPr>
          <w:p w14:paraId="183408EC">
            <w:pPr>
              <w:keepNext w:val="0"/>
              <w:keepLines w:val="0"/>
              <w:pageBreakBefore w:val="0"/>
              <w:wordWrap/>
              <w:overflowPunct/>
              <w:topLinePunct w:val="0"/>
              <w:bidi w:val="0"/>
              <w:adjustRightInd w:val="0"/>
              <w:snapToGrid w:val="0"/>
              <w:spacing w:before="214" w:line="300" w:lineRule="exact"/>
              <w:jc w:val="center"/>
              <w:rPr>
                <w:rFonts w:hint="eastAsia" w:ascii="黑体" w:hAnsi="黑体" w:eastAsia="黑体" w:cs="黑体"/>
                <w:sz w:val="24"/>
                <w:szCs w:val="24"/>
              </w:rPr>
            </w:pPr>
            <w:r>
              <w:rPr>
                <w:rFonts w:hint="eastAsia" w:ascii="黑体" w:hAnsi="黑体" w:eastAsia="黑体" w:cs="黑体"/>
                <w:spacing w:val="7"/>
                <w:sz w:val="24"/>
                <w:szCs w:val="24"/>
              </w:rPr>
              <w:t>二级指标</w:t>
            </w:r>
          </w:p>
        </w:tc>
        <w:tc>
          <w:tcPr>
            <w:tcW w:w="5985" w:type="dxa"/>
            <w:vAlign w:val="center"/>
          </w:tcPr>
          <w:p w14:paraId="134F7B9A">
            <w:pPr>
              <w:keepNext w:val="0"/>
              <w:keepLines w:val="0"/>
              <w:pageBreakBefore w:val="0"/>
              <w:wordWrap/>
              <w:overflowPunct/>
              <w:topLinePunct w:val="0"/>
              <w:bidi w:val="0"/>
              <w:adjustRightInd w:val="0"/>
              <w:snapToGrid w:val="0"/>
              <w:spacing w:before="214" w:line="300" w:lineRule="exact"/>
              <w:jc w:val="center"/>
              <w:rPr>
                <w:rFonts w:hint="eastAsia" w:ascii="黑体" w:hAnsi="黑体" w:eastAsia="黑体" w:cs="黑体"/>
                <w:sz w:val="24"/>
                <w:szCs w:val="24"/>
              </w:rPr>
            </w:pPr>
            <w:r>
              <w:rPr>
                <w:rFonts w:hint="eastAsia" w:ascii="黑体" w:hAnsi="黑体" w:eastAsia="黑体" w:cs="黑体"/>
                <w:spacing w:val="8"/>
                <w:sz w:val="24"/>
                <w:szCs w:val="24"/>
              </w:rPr>
              <w:t>指标描述</w:t>
            </w:r>
          </w:p>
        </w:tc>
        <w:tc>
          <w:tcPr>
            <w:tcW w:w="750" w:type="dxa"/>
            <w:vAlign w:val="center"/>
          </w:tcPr>
          <w:p w14:paraId="3A426CF4">
            <w:pPr>
              <w:keepNext w:val="0"/>
              <w:keepLines w:val="0"/>
              <w:pageBreakBefore w:val="0"/>
              <w:wordWrap/>
              <w:overflowPunct/>
              <w:topLinePunct w:val="0"/>
              <w:bidi w:val="0"/>
              <w:adjustRightInd w:val="0"/>
              <w:snapToGrid w:val="0"/>
              <w:spacing w:before="213" w:line="300" w:lineRule="exact"/>
              <w:jc w:val="center"/>
              <w:rPr>
                <w:rFonts w:hint="eastAsia" w:ascii="黑体" w:hAnsi="黑体" w:eastAsia="黑体" w:cs="黑体"/>
                <w:sz w:val="24"/>
                <w:szCs w:val="24"/>
              </w:rPr>
            </w:pPr>
            <w:r>
              <w:rPr>
                <w:rFonts w:hint="eastAsia" w:ascii="黑体" w:hAnsi="黑体" w:eastAsia="黑体" w:cs="黑体"/>
                <w:spacing w:val="6"/>
                <w:sz w:val="24"/>
                <w:szCs w:val="24"/>
              </w:rPr>
              <w:t>权重</w:t>
            </w:r>
          </w:p>
        </w:tc>
      </w:tr>
      <w:tr w14:paraId="73AC62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9" w:hRule="atLeast"/>
        </w:trPr>
        <w:tc>
          <w:tcPr>
            <w:tcW w:w="1215" w:type="dxa"/>
            <w:vMerge w:val="restart"/>
            <w:tcBorders>
              <w:bottom w:val="nil"/>
            </w:tcBorders>
            <w:vAlign w:val="center"/>
          </w:tcPr>
          <w:p w14:paraId="78B16A0B">
            <w:pPr>
              <w:pStyle w:val="11"/>
              <w:keepNext w:val="0"/>
              <w:keepLines w:val="0"/>
              <w:pageBreakBefore w:val="0"/>
              <w:wordWrap/>
              <w:overflowPunct/>
              <w:topLinePunct w:val="0"/>
              <w:bidi w:val="0"/>
              <w:adjustRightInd w:val="0"/>
              <w:snapToGrid w:val="0"/>
              <w:spacing w:before="75" w:line="300" w:lineRule="exact"/>
              <w:ind w:left="423" w:right="380" w:firstLine="12"/>
              <w:jc w:val="center"/>
              <w:rPr>
                <w:rFonts w:hint="eastAsia" w:ascii="仿宋_GB2312" w:hAnsi="仿宋_GB2312" w:eastAsia="仿宋_GB2312" w:cs="仿宋_GB2312"/>
                <w:sz w:val="24"/>
                <w:szCs w:val="24"/>
              </w:rPr>
            </w:pPr>
            <w:r>
              <w:rPr>
                <w:rFonts w:hint="eastAsia" w:ascii="仿宋_GB2312" w:hAnsi="仿宋_GB2312" w:eastAsia="仿宋_GB2312" w:cs="仿宋_GB2312"/>
                <w:b/>
                <w:bCs/>
                <w:spacing w:val="-21"/>
                <w:sz w:val="24"/>
                <w:szCs w:val="24"/>
              </w:rPr>
              <w:t>目标</w:t>
            </w:r>
            <w:r>
              <w:rPr>
                <w:rFonts w:hint="eastAsia" w:ascii="仿宋_GB2312" w:hAnsi="仿宋_GB2312" w:eastAsia="仿宋_GB2312" w:cs="仿宋_GB2312"/>
                <w:b/>
                <w:bCs/>
                <w:spacing w:val="-14"/>
                <w:sz w:val="24"/>
                <w:szCs w:val="24"/>
              </w:rPr>
              <w:t>内容</w:t>
            </w:r>
          </w:p>
        </w:tc>
        <w:tc>
          <w:tcPr>
            <w:tcW w:w="1395" w:type="dxa"/>
            <w:vAlign w:val="center"/>
          </w:tcPr>
          <w:p w14:paraId="6A9E689E">
            <w:pPr>
              <w:pStyle w:val="11"/>
              <w:keepNext w:val="0"/>
              <w:keepLines w:val="0"/>
              <w:pageBreakBefore w:val="0"/>
              <w:widowControl/>
              <w:kinsoku w:val="0"/>
              <w:wordWrap/>
              <w:overflowPunct/>
              <w:topLinePunct w:val="0"/>
              <w:autoSpaceDE w:val="0"/>
              <w:autoSpaceDN w:val="0"/>
              <w:bidi w:val="0"/>
              <w:adjustRightInd w:val="0"/>
              <w:snapToGrid w:val="0"/>
              <w:spacing w:line="300" w:lineRule="exact"/>
              <w:ind w:right="0"/>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育人目标</w:t>
            </w:r>
          </w:p>
          <w:p w14:paraId="53678F96">
            <w:pPr>
              <w:pStyle w:val="11"/>
              <w:keepNext w:val="0"/>
              <w:keepLines w:val="0"/>
              <w:pageBreakBefore w:val="0"/>
              <w:widowControl/>
              <w:kinsoku w:val="0"/>
              <w:wordWrap/>
              <w:overflowPunct/>
              <w:topLinePunct w:val="0"/>
              <w:autoSpaceDE w:val="0"/>
              <w:autoSpaceDN w:val="0"/>
              <w:bidi w:val="0"/>
              <w:adjustRightInd w:val="0"/>
              <w:snapToGrid w:val="0"/>
              <w:spacing w:line="300" w:lineRule="exact"/>
              <w:ind w:right="0"/>
              <w:jc w:val="center"/>
              <w:textAlignment w:val="baseline"/>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素养达成</w:t>
            </w:r>
          </w:p>
        </w:tc>
        <w:tc>
          <w:tcPr>
            <w:tcW w:w="5985" w:type="dxa"/>
            <w:vAlign w:val="center"/>
          </w:tcPr>
          <w:p w14:paraId="60B10328">
            <w:pPr>
              <w:pStyle w:val="11"/>
              <w:keepNext w:val="0"/>
              <w:keepLines w:val="0"/>
              <w:pageBreakBefore w:val="0"/>
              <w:wordWrap/>
              <w:overflowPunct/>
              <w:topLinePunct w:val="0"/>
              <w:bidi w:val="0"/>
              <w:adjustRightInd w:val="0"/>
              <w:snapToGrid w:val="0"/>
              <w:spacing w:before="38" w:line="300" w:lineRule="exact"/>
              <w:ind w:left="15" w:firstLine="11"/>
              <w:jc w:val="left"/>
              <w:rPr>
                <w:rFonts w:hint="eastAsia" w:ascii="仿宋_GB2312" w:hAnsi="仿宋_GB2312" w:eastAsia="仿宋_GB2312" w:cs="仿宋_GB2312"/>
                <w:sz w:val="24"/>
                <w:szCs w:val="24"/>
              </w:rPr>
            </w:pPr>
            <w:r>
              <w:rPr>
                <w:rFonts w:hint="eastAsia" w:ascii="仿宋_GB2312" w:hAnsi="仿宋_GB2312" w:eastAsia="仿宋_GB2312" w:cs="仿宋_GB2312"/>
                <w:spacing w:val="8"/>
                <w:sz w:val="24"/>
                <w:szCs w:val="24"/>
              </w:rPr>
              <w:t>落实立德树人根本任务，培育和践行社会主义核心价</w:t>
            </w:r>
            <w:r>
              <w:rPr>
                <w:rFonts w:hint="eastAsia" w:ascii="仿宋_GB2312" w:hAnsi="仿宋_GB2312" w:eastAsia="仿宋_GB2312" w:cs="仿宋_GB2312"/>
                <w:spacing w:val="9"/>
                <w:sz w:val="24"/>
                <w:szCs w:val="24"/>
              </w:rPr>
              <w:t>值观，强化核心素养导向与科技教育素养目标；培养</w:t>
            </w:r>
            <w:r>
              <w:rPr>
                <w:rFonts w:hint="eastAsia" w:ascii="仿宋_GB2312" w:hAnsi="仿宋_GB2312" w:eastAsia="仿宋_GB2312" w:cs="仿宋_GB2312"/>
                <w:spacing w:val="2"/>
                <w:sz w:val="24"/>
                <w:szCs w:val="24"/>
              </w:rPr>
              <w:t>科学方法运用能力，体现跨学科素养、科技创新能力、</w:t>
            </w:r>
            <w:r>
              <w:rPr>
                <w:rFonts w:hint="eastAsia" w:ascii="仿宋_GB2312" w:hAnsi="仿宋_GB2312" w:eastAsia="仿宋_GB2312" w:cs="仿宋_GB2312"/>
                <w:spacing w:val="5"/>
                <w:sz w:val="24"/>
                <w:szCs w:val="24"/>
              </w:rPr>
              <w:t>工程实践能力、数学思维等方面</w:t>
            </w:r>
          </w:p>
        </w:tc>
        <w:tc>
          <w:tcPr>
            <w:tcW w:w="750" w:type="dxa"/>
            <w:vAlign w:val="center"/>
          </w:tcPr>
          <w:p w14:paraId="1F5744AE">
            <w:pPr>
              <w:pStyle w:val="11"/>
              <w:keepNext w:val="0"/>
              <w:keepLines w:val="0"/>
              <w:pageBreakBefore w:val="0"/>
              <w:wordWrap/>
              <w:overflowPunct/>
              <w:topLinePunct w:val="0"/>
              <w:bidi w:val="0"/>
              <w:adjustRightInd w:val="0"/>
              <w:snapToGrid w:val="0"/>
              <w:spacing w:before="75" w:line="300" w:lineRule="exact"/>
              <w:ind w:left="322"/>
              <w:jc w:val="both"/>
              <w:rPr>
                <w:rFonts w:hint="eastAsia" w:ascii="仿宋_GB2312" w:hAnsi="仿宋_GB2312" w:eastAsia="仿宋_GB2312" w:cs="仿宋_GB2312"/>
                <w:sz w:val="24"/>
                <w:szCs w:val="24"/>
              </w:rPr>
            </w:pPr>
            <w:r>
              <w:rPr>
                <w:rFonts w:hint="eastAsia" w:ascii="仿宋_GB2312" w:hAnsi="仿宋_GB2312" w:eastAsia="仿宋_GB2312" w:cs="仿宋_GB2312"/>
                <w:spacing w:val="-8"/>
                <w:position w:val="1"/>
                <w:sz w:val="24"/>
                <w:szCs w:val="24"/>
              </w:rPr>
              <w:t>10</w:t>
            </w:r>
          </w:p>
        </w:tc>
      </w:tr>
      <w:tr w14:paraId="539C52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215" w:type="dxa"/>
            <w:vMerge w:val="continue"/>
            <w:tcBorders>
              <w:top w:val="nil"/>
              <w:bottom w:val="nil"/>
            </w:tcBorders>
            <w:vAlign w:val="center"/>
          </w:tcPr>
          <w:p w14:paraId="437F43EE">
            <w:pPr>
              <w:keepNext w:val="0"/>
              <w:keepLines w:val="0"/>
              <w:pageBreakBefore w:val="0"/>
              <w:wordWrap/>
              <w:overflowPunct/>
              <w:topLinePunct w:val="0"/>
              <w:bidi w:val="0"/>
              <w:adjustRightInd w:val="0"/>
              <w:snapToGrid w:val="0"/>
              <w:spacing w:line="300" w:lineRule="exact"/>
              <w:jc w:val="center"/>
              <w:rPr>
                <w:rFonts w:hint="eastAsia" w:ascii="仿宋_GB2312" w:hAnsi="仿宋_GB2312" w:eastAsia="仿宋_GB2312" w:cs="仿宋_GB2312"/>
                <w:sz w:val="24"/>
                <w:szCs w:val="24"/>
              </w:rPr>
            </w:pPr>
          </w:p>
        </w:tc>
        <w:tc>
          <w:tcPr>
            <w:tcW w:w="1395" w:type="dxa"/>
            <w:vAlign w:val="center"/>
          </w:tcPr>
          <w:p w14:paraId="707A2B8A">
            <w:pPr>
              <w:pStyle w:val="11"/>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仿宋_GB2312" w:hAnsi="仿宋_GB2312" w:eastAsia="仿宋_GB2312" w:cs="仿宋_GB2312"/>
                <w:spacing w:val="6"/>
                <w:sz w:val="24"/>
                <w:szCs w:val="24"/>
              </w:rPr>
            </w:pPr>
            <w:r>
              <w:rPr>
                <w:rFonts w:hint="eastAsia" w:ascii="仿宋_GB2312" w:hAnsi="仿宋_GB2312" w:eastAsia="仿宋_GB2312" w:cs="仿宋_GB2312"/>
                <w:spacing w:val="6"/>
                <w:sz w:val="24"/>
                <w:szCs w:val="24"/>
              </w:rPr>
              <w:t>教学目标</w:t>
            </w:r>
          </w:p>
          <w:p w14:paraId="1FE8DB4A">
            <w:pPr>
              <w:pStyle w:val="11"/>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pacing w:val="6"/>
                <w:sz w:val="24"/>
                <w:szCs w:val="24"/>
              </w:rPr>
              <w:t>科学合理</w:t>
            </w:r>
          </w:p>
        </w:tc>
        <w:tc>
          <w:tcPr>
            <w:tcW w:w="5985" w:type="dxa"/>
            <w:vAlign w:val="center"/>
          </w:tcPr>
          <w:p w14:paraId="1979BDEA">
            <w:pPr>
              <w:pStyle w:val="11"/>
              <w:keepNext w:val="0"/>
              <w:keepLines w:val="0"/>
              <w:pageBreakBefore w:val="0"/>
              <w:wordWrap/>
              <w:overflowPunct/>
              <w:topLinePunct w:val="0"/>
              <w:bidi w:val="0"/>
              <w:adjustRightInd w:val="0"/>
              <w:snapToGrid w:val="0"/>
              <w:spacing w:before="37" w:line="300" w:lineRule="exact"/>
              <w:ind w:left="19" w:right="28" w:hanging="4"/>
              <w:jc w:val="left"/>
              <w:rPr>
                <w:rFonts w:hint="eastAsia" w:ascii="仿宋_GB2312" w:hAnsi="仿宋_GB2312" w:eastAsia="仿宋_GB2312" w:cs="仿宋_GB2312"/>
                <w:sz w:val="24"/>
                <w:szCs w:val="24"/>
              </w:rPr>
            </w:pPr>
            <w:r>
              <w:rPr>
                <w:rFonts w:hint="eastAsia" w:ascii="仿宋_GB2312" w:hAnsi="仿宋_GB2312" w:eastAsia="仿宋_GB2312" w:cs="仿宋_GB2312"/>
                <w:spacing w:val="7"/>
                <w:sz w:val="24"/>
                <w:szCs w:val="24"/>
              </w:rPr>
              <w:t>从现实的复杂现象和核心问题出发，</w:t>
            </w:r>
            <w:r>
              <w:rPr>
                <w:rFonts w:hint="eastAsia" w:ascii="仿宋_GB2312" w:hAnsi="仿宋_GB2312" w:eastAsia="仿宋_GB2312" w:cs="仿宋_GB2312"/>
                <w:spacing w:val="-21"/>
                <w:sz w:val="24"/>
                <w:szCs w:val="24"/>
              </w:rPr>
              <w:t xml:space="preserve"> </w:t>
            </w:r>
            <w:r>
              <w:rPr>
                <w:rFonts w:hint="eastAsia" w:ascii="仿宋_GB2312" w:hAnsi="仿宋_GB2312" w:eastAsia="仿宋_GB2312" w:cs="仿宋_GB2312"/>
                <w:spacing w:val="7"/>
                <w:sz w:val="24"/>
                <w:szCs w:val="24"/>
              </w:rPr>
              <w:t>目标明确具体、</w:t>
            </w:r>
            <w:r>
              <w:rPr>
                <w:rFonts w:hint="eastAsia" w:ascii="仿宋_GB2312" w:hAnsi="仿宋_GB2312" w:eastAsia="仿宋_GB2312" w:cs="仿宋_GB2312"/>
                <w:spacing w:val="8"/>
                <w:sz w:val="24"/>
                <w:szCs w:val="24"/>
              </w:rPr>
              <w:t>可检测，重难点突出</w:t>
            </w:r>
          </w:p>
        </w:tc>
        <w:tc>
          <w:tcPr>
            <w:tcW w:w="750" w:type="dxa"/>
            <w:vAlign w:val="center"/>
          </w:tcPr>
          <w:p w14:paraId="04CC1B98">
            <w:pPr>
              <w:pStyle w:val="11"/>
              <w:keepNext w:val="0"/>
              <w:keepLines w:val="0"/>
              <w:pageBreakBefore w:val="0"/>
              <w:wordWrap/>
              <w:overflowPunct/>
              <w:topLinePunct w:val="0"/>
              <w:bidi w:val="0"/>
              <w:adjustRightInd w:val="0"/>
              <w:snapToGrid w:val="0"/>
              <w:spacing w:before="193" w:line="300" w:lineRule="exact"/>
              <w:ind w:left="322"/>
              <w:jc w:val="both"/>
              <w:rPr>
                <w:rFonts w:hint="eastAsia" w:ascii="仿宋_GB2312" w:hAnsi="仿宋_GB2312" w:eastAsia="仿宋_GB2312" w:cs="仿宋_GB2312"/>
                <w:sz w:val="24"/>
                <w:szCs w:val="24"/>
              </w:rPr>
            </w:pPr>
            <w:r>
              <w:rPr>
                <w:rFonts w:hint="eastAsia" w:ascii="仿宋_GB2312" w:hAnsi="仿宋_GB2312" w:eastAsia="仿宋_GB2312" w:cs="仿宋_GB2312"/>
                <w:spacing w:val="-8"/>
                <w:position w:val="1"/>
                <w:sz w:val="24"/>
                <w:szCs w:val="24"/>
              </w:rPr>
              <w:t>10</w:t>
            </w:r>
          </w:p>
        </w:tc>
      </w:tr>
      <w:tr w14:paraId="200359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1215" w:type="dxa"/>
            <w:vMerge w:val="continue"/>
            <w:tcBorders>
              <w:top w:val="nil"/>
            </w:tcBorders>
            <w:vAlign w:val="center"/>
          </w:tcPr>
          <w:p w14:paraId="56076B05">
            <w:pPr>
              <w:keepNext w:val="0"/>
              <w:keepLines w:val="0"/>
              <w:pageBreakBefore w:val="0"/>
              <w:wordWrap/>
              <w:overflowPunct/>
              <w:topLinePunct w:val="0"/>
              <w:bidi w:val="0"/>
              <w:adjustRightInd w:val="0"/>
              <w:snapToGrid w:val="0"/>
              <w:spacing w:line="300" w:lineRule="exact"/>
              <w:jc w:val="center"/>
              <w:rPr>
                <w:rFonts w:hint="eastAsia" w:ascii="仿宋_GB2312" w:hAnsi="仿宋_GB2312" w:eastAsia="仿宋_GB2312" w:cs="仿宋_GB2312"/>
                <w:sz w:val="24"/>
                <w:szCs w:val="24"/>
              </w:rPr>
            </w:pPr>
          </w:p>
        </w:tc>
        <w:tc>
          <w:tcPr>
            <w:tcW w:w="1395" w:type="dxa"/>
            <w:vAlign w:val="center"/>
          </w:tcPr>
          <w:p w14:paraId="6E1561D0">
            <w:pPr>
              <w:pStyle w:val="11"/>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仿宋_GB2312" w:hAnsi="仿宋_GB2312" w:eastAsia="仿宋_GB2312" w:cs="仿宋_GB2312"/>
                <w:spacing w:val="6"/>
                <w:sz w:val="24"/>
                <w:szCs w:val="24"/>
              </w:rPr>
            </w:pPr>
            <w:r>
              <w:rPr>
                <w:rFonts w:hint="eastAsia" w:ascii="仿宋_GB2312" w:hAnsi="仿宋_GB2312" w:eastAsia="仿宋_GB2312" w:cs="仿宋_GB2312"/>
                <w:spacing w:val="6"/>
                <w:sz w:val="24"/>
                <w:szCs w:val="24"/>
              </w:rPr>
              <w:t>教学内容</w:t>
            </w:r>
          </w:p>
          <w:p w14:paraId="2429B17A">
            <w:pPr>
              <w:pStyle w:val="11"/>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pacing w:val="6"/>
                <w:sz w:val="24"/>
                <w:szCs w:val="24"/>
              </w:rPr>
              <w:t>组织科学</w:t>
            </w:r>
          </w:p>
        </w:tc>
        <w:tc>
          <w:tcPr>
            <w:tcW w:w="5985" w:type="dxa"/>
            <w:vAlign w:val="center"/>
          </w:tcPr>
          <w:p w14:paraId="0B8FBEC2">
            <w:pPr>
              <w:pStyle w:val="11"/>
              <w:keepNext w:val="0"/>
              <w:keepLines w:val="0"/>
              <w:pageBreakBefore w:val="0"/>
              <w:widowControl/>
              <w:kinsoku w:val="0"/>
              <w:wordWrap/>
              <w:overflowPunct/>
              <w:topLinePunct w:val="0"/>
              <w:autoSpaceDE w:val="0"/>
              <w:autoSpaceDN w:val="0"/>
              <w:bidi w:val="0"/>
              <w:adjustRightInd w:val="0"/>
              <w:snapToGrid w:val="0"/>
              <w:spacing w:line="300" w:lineRule="exact"/>
              <w:ind w:left="0" w:firstLine="0"/>
              <w:jc w:val="left"/>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pacing w:val="9"/>
                <w:sz w:val="24"/>
                <w:szCs w:val="24"/>
              </w:rPr>
              <w:t>教学内容反映时代性，鼓励融入我国科技成就；</w:t>
            </w:r>
            <w:r>
              <w:rPr>
                <w:rFonts w:hint="eastAsia" w:ascii="仿宋_GB2312" w:hAnsi="仿宋_GB2312" w:eastAsia="仿宋_GB2312" w:cs="仿宋_GB2312"/>
                <w:spacing w:val="-38"/>
                <w:sz w:val="24"/>
                <w:szCs w:val="24"/>
              </w:rPr>
              <w:t xml:space="preserve"> </w:t>
            </w:r>
            <w:r>
              <w:rPr>
                <w:rFonts w:hint="eastAsia" w:ascii="仿宋_GB2312" w:hAnsi="仿宋_GB2312" w:eastAsia="仿宋_GB2312" w:cs="仿宋_GB2312"/>
                <w:spacing w:val="9"/>
                <w:sz w:val="24"/>
                <w:szCs w:val="24"/>
              </w:rPr>
              <w:t>内容</w:t>
            </w:r>
            <w:r>
              <w:rPr>
                <w:rFonts w:hint="eastAsia" w:ascii="仿宋_GB2312" w:hAnsi="仿宋_GB2312" w:eastAsia="仿宋_GB2312" w:cs="仿宋_GB2312"/>
                <w:spacing w:val="8"/>
                <w:sz w:val="24"/>
                <w:szCs w:val="24"/>
              </w:rPr>
              <w:t>深度应符合不同学段学生认知规律；课时安排合理</w:t>
            </w:r>
          </w:p>
        </w:tc>
        <w:tc>
          <w:tcPr>
            <w:tcW w:w="750" w:type="dxa"/>
            <w:vAlign w:val="center"/>
          </w:tcPr>
          <w:p w14:paraId="521941F7">
            <w:pPr>
              <w:pStyle w:val="11"/>
              <w:keepNext w:val="0"/>
              <w:keepLines w:val="0"/>
              <w:pageBreakBefore w:val="0"/>
              <w:wordWrap/>
              <w:overflowPunct/>
              <w:topLinePunct w:val="0"/>
              <w:bidi w:val="0"/>
              <w:adjustRightInd w:val="0"/>
              <w:snapToGrid w:val="0"/>
              <w:spacing w:before="191" w:line="300" w:lineRule="exact"/>
              <w:ind w:left="322"/>
              <w:jc w:val="both"/>
              <w:rPr>
                <w:rFonts w:hint="eastAsia" w:ascii="仿宋_GB2312" w:hAnsi="仿宋_GB2312" w:eastAsia="仿宋_GB2312" w:cs="仿宋_GB2312"/>
                <w:sz w:val="24"/>
                <w:szCs w:val="24"/>
              </w:rPr>
            </w:pPr>
            <w:r>
              <w:rPr>
                <w:rFonts w:hint="eastAsia" w:ascii="仿宋_GB2312" w:hAnsi="仿宋_GB2312" w:eastAsia="仿宋_GB2312" w:cs="仿宋_GB2312"/>
                <w:spacing w:val="-8"/>
                <w:position w:val="1"/>
                <w:sz w:val="24"/>
                <w:szCs w:val="24"/>
              </w:rPr>
              <w:t>10</w:t>
            </w:r>
          </w:p>
        </w:tc>
      </w:tr>
      <w:tr w14:paraId="55872A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trPr>
        <w:tc>
          <w:tcPr>
            <w:tcW w:w="1215" w:type="dxa"/>
            <w:vMerge w:val="restart"/>
            <w:tcBorders>
              <w:bottom w:val="nil"/>
            </w:tcBorders>
            <w:textDirection w:val="tbLrV"/>
            <w:vAlign w:val="center"/>
          </w:tcPr>
          <w:p w14:paraId="4B0B8C9C">
            <w:pPr>
              <w:pStyle w:val="11"/>
              <w:keepNext w:val="0"/>
              <w:keepLines w:val="0"/>
              <w:pageBreakBefore w:val="0"/>
              <w:wordWrap/>
              <w:overflowPunct/>
              <w:topLinePunct w:val="0"/>
              <w:bidi w:val="0"/>
              <w:adjustRightInd w:val="0"/>
              <w:snapToGrid w:val="0"/>
              <w:spacing w:before="75" w:line="300" w:lineRule="exact"/>
              <w:ind w:left="113" w:right="380" w:rightChars="0"/>
              <w:jc w:val="center"/>
              <w:rPr>
                <w:rFonts w:hint="eastAsia" w:ascii="仿宋_GB2312" w:hAnsi="仿宋_GB2312" w:eastAsia="仿宋_GB2312" w:cs="仿宋_GB2312"/>
                <w:sz w:val="24"/>
                <w:szCs w:val="24"/>
              </w:rPr>
            </w:pPr>
            <w:r>
              <w:rPr>
                <w:rFonts w:hint="eastAsia" w:ascii="仿宋_GB2312" w:hAnsi="仿宋_GB2312" w:eastAsia="仿宋_GB2312" w:cs="仿宋_GB2312"/>
                <w:b/>
                <w:bCs/>
                <w:spacing w:val="1"/>
                <w:sz w:val="24"/>
                <w:szCs w:val="24"/>
              </w:rPr>
              <w:t>教学设计</w:t>
            </w:r>
          </w:p>
        </w:tc>
        <w:tc>
          <w:tcPr>
            <w:tcW w:w="1395" w:type="dxa"/>
            <w:vAlign w:val="center"/>
          </w:tcPr>
          <w:p w14:paraId="4D7FC1C1">
            <w:pPr>
              <w:pStyle w:val="11"/>
              <w:keepNext w:val="0"/>
              <w:keepLines w:val="0"/>
              <w:pageBreakBefore w:val="0"/>
              <w:wordWrap/>
              <w:overflowPunct/>
              <w:topLinePunct w:val="0"/>
              <w:bidi w:val="0"/>
              <w:adjustRightInd w:val="0"/>
              <w:snapToGrid w:val="0"/>
              <w:spacing w:before="74" w:line="300" w:lineRule="exact"/>
              <w:jc w:val="center"/>
              <w:rPr>
                <w:rFonts w:hint="eastAsia" w:ascii="仿宋_GB2312" w:hAnsi="仿宋_GB2312" w:eastAsia="仿宋_GB2312" w:cs="仿宋_GB2312"/>
                <w:spacing w:val="7"/>
                <w:sz w:val="24"/>
                <w:szCs w:val="24"/>
              </w:rPr>
            </w:pPr>
            <w:r>
              <w:rPr>
                <w:rFonts w:hint="eastAsia" w:ascii="仿宋_GB2312" w:hAnsi="仿宋_GB2312" w:eastAsia="仿宋_GB2312" w:cs="仿宋_GB2312"/>
                <w:spacing w:val="7"/>
                <w:sz w:val="24"/>
                <w:szCs w:val="24"/>
              </w:rPr>
              <w:t>科技思维</w:t>
            </w:r>
          </w:p>
          <w:p w14:paraId="1ED3F35B">
            <w:pPr>
              <w:pStyle w:val="11"/>
              <w:keepNext w:val="0"/>
              <w:keepLines w:val="0"/>
              <w:pageBreakBefore w:val="0"/>
              <w:wordWrap/>
              <w:overflowPunct/>
              <w:topLinePunct w:val="0"/>
              <w:bidi w:val="0"/>
              <w:adjustRightInd w:val="0"/>
              <w:snapToGrid w:val="0"/>
              <w:spacing w:before="74"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pacing w:val="7"/>
                <w:sz w:val="24"/>
                <w:szCs w:val="24"/>
              </w:rPr>
              <w:t>培养</w:t>
            </w:r>
          </w:p>
        </w:tc>
        <w:tc>
          <w:tcPr>
            <w:tcW w:w="5985" w:type="dxa"/>
            <w:vAlign w:val="center"/>
          </w:tcPr>
          <w:p w14:paraId="1A038D67">
            <w:pPr>
              <w:pStyle w:val="11"/>
              <w:keepNext w:val="0"/>
              <w:keepLines w:val="0"/>
              <w:pageBreakBefore w:val="0"/>
              <w:wordWrap/>
              <w:overflowPunct/>
              <w:topLinePunct w:val="0"/>
              <w:bidi w:val="0"/>
              <w:adjustRightInd w:val="0"/>
              <w:snapToGrid w:val="0"/>
              <w:spacing w:before="39" w:line="300" w:lineRule="exact"/>
              <w:ind w:left="18" w:firstLine="5"/>
              <w:jc w:val="left"/>
              <w:rPr>
                <w:rFonts w:hint="eastAsia" w:ascii="仿宋_GB2312" w:hAnsi="仿宋_GB2312" w:eastAsia="仿宋_GB2312" w:cs="仿宋_GB2312"/>
                <w:sz w:val="24"/>
                <w:szCs w:val="24"/>
              </w:rPr>
            </w:pPr>
            <w:r>
              <w:rPr>
                <w:rFonts w:hint="eastAsia" w:ascii="仿宋_GB2312" w:hAnsi="仿宋_GB2312" w:eastAsia="仿宋_GB2312" w:cs="仿宋_GB2312"/>
                <w:spacing w:val="10"/>
                <w:sz w:val="24"/>
                <w:szCs w:val="24"/>
              </w:rPr>
              <w:t>重视培养学生利用工程思维、设计思维、计算思维、</w:t>
            </w:r>
            <w:r>
              <w:rPr>
                <w:rFonts w:hint="eastAsia" w:ascii="仿宋_GB2312" w:hAnsi="仿宋_GB2312" w:eastAsia="仿宋_GB2312" w:cs="仿宋_GB2312"/>
                <w:spacing w:val="12"/>
                <w:sz w:val="24"/>
                <w:szCs w:val="24"/>
              </w:rPr>
              <w:t>创新思维以及跨学科思维等多重思维方法去解决现实</w:t>
            </w:r>
            <w:r>
              <w:rPr>
                <w:rFonts w:hint="eastAsia" w:ascii="仿宋_GB2312" w:hAnsi="仿宋_GB2312" w:eastAsia="仿宋_GB2312" w:cs="仿宋_GB2312"/>
                <w:spacing w:val="6"/>
                <w:sz w:val="24"/>
                <w:szCs w:val="24"/>
              </w:rPr>
              <w:t>问题的能力</w:t>
            </w:r>
          </w:p>
        </w:tc>
        <w:tc>
          <w:tcPr>
            <w:tcW w:w="750" w:type="dxa"/>
            <w:vAlign w:val="center"/>
          </w:tcPr>
          <w:p w14:paraId="759BD6C0">
            <w:pPr>
              <w:pStyle w:val="11"/>
              <w:keepNext w:val="0"/>
              <w:keepLines w:val="0"/>
              <w:pageBreakBefore w:val="0"/>
              <w:wordWrap/>
              <w:overflowPunct/>
              <w:topLinePunct w:val="0"/>
              <w:bidi w:val="0"/>
              <w:adjustRightInd w:val="0"/>
              <w:snapToGrid w:val="0"/>
              <w:spacing w:before="75" w:line="300" w:lineRule="exact"/>
              <w:ind w:left="370"/>
              <w:jc w:val="both"/>
              <w:rPr>
                <w:rFonts w:hint="eastAsia" w:ascii="仿宋_GB2312" w:hAnsi="仿宋_GB2312" w:eastAsia="仿宋_GB2312" w:cs="仿宋_GB2312"/>
                <w:sz w:val="24"/>
                <w:szCs w:val="24"/>
              </w:rPr>
            </w:pPr>
            <w:r>
              <w:rPr>
                <w:rFonts w:hint="eastAsia" w:ascii="仿宋_GB2312" w:hAnsi="仿宋_GB2312" w:eastAsia="仿宋_GB2312" w:cs="仿宋_GB2312"/>
                <w:position w:val="2"/>
                <w:sz w:val="24"/>
                <w:szCs w:val="24"/>
              </w:rPr>
              <w:t>5</w:t>
            </w:r>
          </w:p>
        </w:tc>
      </w:tr>
      <w:tr w14:paraId="36A6C3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1215" w:type="dxa"/>
            <w:vMerge w:val="continue"/>
            <w:tcBorders>
              <w:top w:val="nil"/>
              <w:bottom w:val="nil"/>
            </w:tcBorders>
            <w:vAlign w:val="center"/>
          </w:tcPr>
          <w:p w14:paraId="6A8FE495">
            <w:pPr>
              <w:keepNext w:val="0"/>
              <w:keepLines w:val="0"/>
              <w:pageBreakBefore w:val="0"/>
              <w:wordWrap/>
              <w:overflowPunct/>
              <w:topLinePunct w:val="0"/>
              <w:bidi w:val="0"/>
              <w:adjustRightInd w:val="0"/>
              <w:snapToGrid w:val="0"/>
              <w:spacing w:line="300" w:lineRule="exact"/>
              <w:jc w:val="center"/>
              <w:rPr>
                <w:rFonts w:hint="eastAsia" w:ascii="仿宋_GB2312" w:hAnsi="仿宋_GB2312" w:eastAsia="仿宋_GB2312" w:cs="仿宋_GB2312"/>
                <w:sz w:val="24"/>
                <w:szCs w:val="24"/>
              </w:rPr>
            </w:pPr>
          </w:p>
        </w:tc>
        <w:tc>
          <w:tcPr>
            <w:tcW w:w="1395" w:type="dxa"/>
            <w:vAlign w:val="center"/>
          </w:tcPr>
          <w:p w14:paraId="12AE63B2">
            <w:pPr>
              <w:pStyle w:val="11"/>
              <w:keepNext w:val="0"/>
              <w:keepLines w:val="0"/>
              <w:pageBreakBefore w:val="0"/>
              <w:wordWrap/>
              <w:overflowPunct/>
              <w:topLinePunct w:val="0"/>
              <w:bidi w:val="0"/>
              <w:adjustRightInd w:val="0"/>
              <w:snapToGrid w:val="0"/>
              <w:spacing w:before="74" w:line="300" w:lineRule="exact"/>
              <w:jc w:val="center"/>
              <w:rPr>
                <w:rFonts w:hint="eastAsia" w:ascii="仿宋_GB2312" w:hAnsi="仿宋_GB2312" w:eastAsia="仿宋_GB2312" w:cs="仿宋_GB2312"/>
                <w:spacing w:val="7"/>
                <w:sz w:val="24"/>
                <w:szCs w:val="24"/>
              </w:rPr>
            </w:pPr>
            <w:r>
              <w:rPr>
                <w:rFonts w:hint="eastAsia" w:ascii="仿宋_GB2312" w:hAnsi="仿宋_GB2312" w:eastAsia="仿宋_GB2312" w:cs="仿宋_GB2312"/>
                <w:spacing w:val="7"/>
                <w:sz w:val="24"/>
                <w:szCs w:val="24"/>
              </w:rPr>
              <w:t>跨学科</w:t>
            </w:r>
          </w:p>
          <w:p w14:paraId="5A37193B">
            <w:pPr>
              <w:pStyle w:val="11"/>
              <w:keepNext w:val="0"/>
              <w:keepLines w:val="0"/>
              <w:pageBreakBefore w:val="0"/>
              <w:wordWrap/>
              <w:overflowPunct/>
              <w:topLinePunct w:val="0"/>
              <w:bidi w:val="0"/>
              <w:adjustRightInd w:val="0"/>
              <w:snapToGrid w:val="0"/>
              <w:spacing w:before="74" w:line="3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pacing w:val="7"/>
                <w:sz w:val="24"/>
                <w:szCs w:val="24"/>
              </w:rPr>
              <w:t>融合</w:t>
            </w:r>
          </w:p>
        </w:tc>
        <w:tc>
          <w:tcPr>
            <w:tcW w:w="5985" w:type="dxa"/>
            <w:vAlign w:val="center"/>
          </w:tcPr>
          <w:p w14:paraId="55C92855">
            <w:pPr>
              <w:pStyle w:val="11"/>
              <w:keepNext w:val="0"/>
              <w:keepLines w:val="0"/>
              <w:pageBreakBefore w:val="0"/>
              <w:wordWrap/>
              <w:overflowPunct/>
              <w:topLinePunct w:val="0"/>
              <w:bidi w:val="0"/>
              <w:adjustRightInd w:val="0"/>
              <w:snapToGrid w:val="0"/>
              <w:spacing w:before="38" w:line="300" w:lineRule="exact"/>
              <w:ind w:left="16" w:hanging="2"/>
              <w:jc w:val="left"/>
              <w:rPr>
                <w:rFonts w:hint="eastAsia" w:ascii="仿宋_GB2312" w:hAnsi="仿宋_GB2312" w:eastAsia="仿宋_GB2312" w:cs="仿宋_GB2312"/>
                <w:sz w:val="24"/>
                <w:szCs w:val="24"/>
              </w:rPr>
            </w:pPr>
            <w:r>
              <w:rPr>
                <w:rFonts w:hint="eastAsia" w:ascii="仿宋_GB2312" w:hAnsi="仿宋_GB2312" w:eastAsia="仿宋_GB2312" w:cs="仿宋_GB2312"/>
                <w:spacing w:val="12"/>
                <w:sz w:val="24"/>
                <w:szCs w:val="24"/>
              </w:rPr>
              <w:t>有机融合多学科核心概念、符合课标要求；注重科技与人文协同发展；注重分科教学与跨学科教学之间有</w:t>
            </w:r>
            <w:r>
              <w:rPr>
                <w:rFonts w:hint="eastAsia" w:ascii="仿宋_GB2312" w:hAnsi="仿宋_GB2312" w:eastAsia="仿宋_GB2312" w:cs="仿宋_GB2312"/>
                <w:spacing w:val="9"/>
                <w:sz w:val="24"/>
                <w:szCs w:val="24"/>
              </w:rPr>
              <w:t>机融合，突出科技教育学科知识关联性与应用价值</w:t>
            </w:r>
          </w:p>
        </w:tc>
        <w:tc>
          <w:tcPr>
            <w:tcW w:w="750" w:type="dxa"/>
            <w:vAlign w:val="center"/>
          </w:tcPr>
          <w:p w14:paraId="09A767B6">
            <w:pPr>
              <w:pStyle w:val="11"/>
              <w:keepNext w:val="0"/>
              <w:keepLines w:val="0"/>
              <w:pageBreakBefore w:val="0"/>
              <w:wordWrap/>
              <w:overflowPunct/>
              <w:topLinePunct w:val="0"/>
              <w:bidi w:val="0"/>
              <w:adjustRightInd w:val="0"/>
              <w:snapToGrid w:val="0"/>
              <w:spacing w:before="74" w:line="300" w:lineRule="exact"/>
              <w:ind w:left="322"/>
              <w:jc w:val="both"/>
              <w:rPr>
                <w:rFonts w:hint="eastAsia" w:ascii="仿宋_GB2312" w:hAnsi="仿宋_GB2312" w:eastAsia="仿宋_GB2312" w:cs="仿宋_GB2312"/>
                <w:sz w:val="24"/>
                <w:szCs w:val="24"/>
              </w:rPr>
            </w:pPr>
            <w:r>
              <w:rPr>
                <w:rFonts w:hint="eastAsia" w:ascii="仿宋_GB2312" w:hAnsi="仿宋_GB2312" w:eastAsia="仿宋_GB2312" w:cs="仿宋_GB2312"/>
                <w:spacing w:val="-8"/>
                <w:position w:val="1"/>
                <w:sz w:val="24"/>
                <w:szCs w:val="24"/>
              </w:rPr>
              <w:t>10</w:t>
            </w:r>
          </w:p>
        </w:tc>
      </w:tr>
      <w:tr w14:paraId="456437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7" w:hRule="atLeast"/>
        </w:trPr>
        <w:tc>
          <w:tcPr>
            <w:tcW w:w="1215" w:type="dxa"/>
            <w:vMerge w:val="continue"/>
            <w:tcBorders>
              <w:top w:val="nil"/>
              <w:bottom w:val="nil"/>
            </w:tcBorders>
            <w:vAlign w:val="center"/>
          </w:tcPr>
          <w:p w14:paraId="755BEC24">
            <w:pPr>
              <w:keepNext w:val="0"/>
              <w:keepLines w:val="0"/>
              <w:pageBreakBefore w:val="0"/>
              <w:wordWrap/>
              <w:overflowPunct/>
              <w:topLinePunct w:val="0"/>
              <w:bidi w:val="0"/>
              <w:adjustRightInd w:val="0"/>
              <w:snapToGrid w:val="0"/>
              <w:spacing w:line="300" w:lineRule="exact"/>
              <w:jc w:val="center"/>
              <w:rPr>
                <w:rFonts w:hint="eastAsia" w:ascii="仿宋_GB2312" w:hAnsi="仿宋_GB2312" w:eastAsia="仿宋_GB2312" w:cs="仿宋_GB2312"/>
                <w:sz w:val="24"/>
                <w:szCs w:val="24"/>
              </w:rPr>
            </w:pPr>
          </w:p>
        </w:tc>
        <w:tc>
          <w:tcPr>
            <w:tcW w:w="1395" w:type="dxa"/>
            <w:vAlign w:val="center"/>
          </w:tcPr>
          <w:p w14:paraId="4081CA9C">
            <w:pPr>
              <w:pStyle w:val="11"/>
              <w:keepNext w:val="0"/>
              <w:keepLines w:val="0"/>
              <w:pageBreakBefore w:val="0"/>
              <w:widowControl/>
              <w:kinsoku w:val="0"/>
              <w:wordWrap/>
              <w:overflowPunct/>
              <w:topLinePunct w:val="0"/>
              <w:autoSpaceDE w:val="0"/>
              <w:autoSpaceDN w:val="0"/>
              <w:bidi w:val="0"/>
              <w:adjustRightInd w:val="0"/>
              <w:snapToGrid w:val="0"/>
              <w:spacing w:line="300" w:lineRule="exact"/>
              <w:ind w:right="0"/>
              <w:jc w:val="center"/>
              <w:textAlignment w:val="baseline"/>
              <w:rPr>
                <w:rFonts w:hint="eastAsia" w:ascii="仿宋_GB2312" w:hAnsi="仿宋_GB2312" w:eastAsia="仿宋_GB2312" w:cs="仿宋_GB2312"/>
                <w:spacing w:val="6"/>
                <w:sz w:val="24"/>
                <w:szCs w:val="24"/>
              </w:rPr>
            </w:pPr>
            <w:r>
              <w:rPr>
                <w:rFonts w:hint="eastAsia" w:ascii="仿宋_GB2312" w:hAnsi="仿宋_GB2312" w:eastAsia="仿宋_GB2312" w:cs="仿宋_GB2312"/>
                <w:spacing w:val="6"/>
                <w:sz w:val="24"/>
                <w:szCs w:val="24"/>
              </w:rPr>
              <w:t>教学任务</w:t>
            </w:r>
          </w:p>
          <w:p w14:paraId="62BDDDC9">
            <w:pPr>
              <w:pStyle w:val="11"/>
              <w:keepNext w:val="0"/>
              <w:keepLines w:val="0"/>
              <w:pageBreakBefore w:val="0"/>
              <w:widowControl/>
              <w:kinsoku w:val="0"/>
              <w:wordWrap/>
              <w:overflowPunct/>
              <w:topLinePunct w:val="0"/>
              <w:autoSpaceDE w:val="0"/>
              <w:autoSpaceDN w:val="0"/>
              <w:bidi w:val="0"/>
              <w:adjustRightInd w:val="0"/>
              <w:snapToGrid w:val="0"/>
              <w:spacing w:line="300" w:lineRule="exact"/>
              <w:ind w:right="0"/>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pacing w:val="2"/>
                <w:sz w:val="24"/>
                <w:szCs w:val="24"/>
              </w:rPr>
              <w:t>设计</w:t>
            </w:r>
          </w:p>
        </w:tc>
        <w:tc>
          <w:tcPr>
            <w:tcW w:w="5985" w:type="dxa"/>
            <w:vAlign w:val="center"/>
          </w:tcPr>
          <w:p w14:paraId="286F6FEF">
            <w:pPr>
              <w:pStyle w:val="11"/>
              <w:keepNext w:val="0"/>
              <w:keepLines w:val="0"/>
              <w:pageBreakBefore w:val="0"/>
              <w:wordWrap/>
              <w:overflowPunct/>
              <w:topLinePunct w:val="0"/>
              <w:bidi w:val="0"/>
              <w:adjustRightInd w:val="0"/>
              <w:snapToGrid w:val="0"/>
              <w:spacing w:before="37" w:line="300" w:lineRule="exact"/>
              <w:ind w:left="17"/>
              <w:jc w:val="left"/>
              <w:rPr>
                <w:rFonts w:hint="eastAsia" w:ascii="仿宋_GB2312" w:hAnsi="仿宋_GB2312" w:eastAsia="仿宋_GB2312" w:cs="仿宋_GB2312"/>
                <w:sz w:val="24"/>
                <w:szCs w:val="24"/>
              </w:rPr>
            </w:pPr>
            <w:r>
              <w:rPr>
                <w:rFonts w:hint="eastAsia" w:ascii="仿宋_GB2312" w:hAnsi="仿宋_GB2312" w:eastAsia="仿宋_GB2312" w:cs="仿宋_GB2312"/>
                <w:spacing w:val="12"/>
                <w:sz w:val="24"/>
                <w:szCs w:val="24"/>
              </w:rPr>
              <w:t>创设真实问题情境，挑选能引发好奇心和求知欲的复杂现象或有挑战的问题；从问题与假设出发，查找数</w:t>
            </w:r>
            <w:r>
              <w:rPr>
                <w:rFonts w:hint="eastAsia" w:ascii="仿宋_GB2312" w:hAnsi="仿宋_GB2312" w:eastAsia="仿宋_GB2312" w:cs="仿宋_GB2312"/>
                <w:spacing w:val="8"/>
                <w:sz w:val="24"/>
                <w:szCs w:val="24"/>
              </w:rPr>
              <w:t>据和方法，应包含富有启发性的问题链或表现性</w:t>
            </w:r>
          </w:p>
        </w:tc>
        <w:tc>
          <w:tcPr>
            <w:tcW w:w="750" w:type="dxa"/>
            <w:vAlign w:val="center"/>
          </w:tcPr>
          <w:p w14:paraId="42730641">
            <w:pPr>
              <w:pStyle w:val="11"/>
              <w:keepNext w:val="0"/>
              <w:keepLines w:val="0"/>
              <w:pageBreakBefore w:val="0"/>
              <w:wordWrap/>
              <w:overflowPunct/>
              <w:topLinePunct w:val="0"/>
              <w:bidi w:val="0"/>
              <w:adjustRightInd w:val="0"/>
              <w:snapToGrid w:val="0"/>
              <w:spacing w:before="75" w:line="300" w:lineRule="exact"/>
              <w:ind w:left="322"/>
              <w:jc w:val="both"/>
              <w:rPr>
                <w:rFonts w:hint="eastAsia" w:ascii="仿宋_GB2312" w:hAnsi="仿宋_GB2312" w:eastAsia="仿宋_GB2312" w:cs="仿宋_GB2312"/>
                <w:sz w:val="24"/>
                <w:szCs w:val="24"/>
              </w:rPr>
            </w:pPr>
            <w:r>
              <w:rPr>
                <w:rFonts w:hint="eastAsia" w:ascii="仿宋_GB2312" w:hAnsi="仿宋_GB2312" w:eastAsia="仿宋_GB2312" w:cs="仿宋_GB2312"/>
                <w:spacing w:val="-8"/>
                <w:position w:val="1"/>
                <w:sz w:val="24"/>
                <w:szCs w:val="24"/>
              </w:rPr>
              <w:t>10</w:t>
            </w:r>
          </w:p>
        </w:tc>
      </w:tr>
      <w:tr w14:paraId="02EAE5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215" w:type="dxa"/>
            <w:vMerge w:val="continue"/>
            <w:tcBorders>
              <w:top w:val="nil"/>
            </w:tcBorders>
            <w:vAlign w:val="center"/>
          </w:tcPr>
          <w:p w14:paraId="0E19C4AE">
            <w:pPr>
              <w:keepNext w:val="0"/>
              <w:keepLines w:val="0"/>
              <w:pageBreakBefore w:val="0"/>
              <w:wordWrap/>
              <w:overflowPunct/>
              <w:topLinePunct w:val="0"/>
              <w:bidi w:val="0"/>
              <w:adjustRightInd w:val="0"/>
              <w:snapToGrid w:val="0"/>
              <w:spacing w:line="300" w:lineRule="exact"/>
              <w:jc w:val="center"/>
              <w:rPr>
                <w:rFonts w:hint="eastAsia" w:ascii="仿宋_GB2312" w:hAnsi="仿宋_GB2312" w:eastAsia="仿宋_GB2312" w:cs="仿宋_GB2312"/>
                <w:sz w:val="24"/>
                <w:szCs w:val="24"/>
              </w:rPr>
            </w:pPr>
          </w:p>
        </w:tc>
        <w:tc>
          <w:tcPr>
            <w:tcW w:w="1395" w:type="dxa"/>
            <w:vAlign w:val="center"/>
          </w:tcPr>
          <w:p w14:paraId="0432EB10">
            <w:pPr>
              <w:pStyle w:val="11"/>
              <w:keepNext w:val="0"/>
              <w:keepLines w:val="0"/>
              <w:pageBreakBefore w:val="0"/>
              <w:widowControl/>
              <w:kinsoku w:val="0"/>
              <w:wordWrap/>
              <w:overflowPunct/>
              <w:topLinePunct w:val="0"/>
              <w:autoSpaceDE w:val="0"/>
              <w:autoSpaceDN w:val="0"/>
              <w:bidi w:val="0"/>
              <w:adjustRightInd w:val="0"/>
              <w:snapToGrid w:val="0"/>
              <w:spacing w:line="300" w:lineRule="exact"/>
              <w:ind w:right="0"/>
              <w:jc w:val="center"/>
              <w:textAlignment w:val="baseline"/>
              <w:rPr>
                <w:rFonts w:hint="eastAsia" w:ascii="仿宋_GB2312" w:hAnsi="仿宋_GB2312" w:eastAsia="仿宋_GB2312" w:cs="仿宋_GB2312"/>
                <w:spacing w:val="6"/>
                <w:sz w:val="24"/>
                <w:szCs w:val="24"/>
              </w:rPr>
            </w:pPr>
            <w:r>
              <w:rPr>
                <w:rFonts w:hint="eastAsia" w:ascii="仿宋_GB2312" w:hAnsi="仿宋_GB2312" w:eastAsia="仿宋_GB2312" w:cs="仿宋_GB2312"/>
                <w:spacing w:val="6"/>
                <w:sz w:val="24"/>
                <w:szCs w:val="24"/>
                <w:lang w:val="en-US" w:eastAsia="zh-CN"/>
              </w:rPr>
              <w:t xml:space="preserve"> </w:t>
            </w:r>
            <w:r>
              <w:rPr>
                <w:rFonts w:hint="eastAsia" w:ascii="仿宋_GB2312" w:hAnsi="仿宋_GB2312" w:eastAsia="仿宋_GB2312" w:cs="仿宋_GB2312"/>
                <w:spacing w:val="6"/>
                <w:sz w:val="24"/>
                <w:szCs w:val="24"/>
              </w:rPr>
              <w:t>评价机制</w:t>
            </w:r>
          </w:p>
          <w:p w14:paraId="6B5C9891">
            <w:pPr>
              <w:pStyle w:val="11"/>
              <w:keepNext w:val="0"/>
              <w:keepLines w:val="0"/>
              <w:pageBreakBefore w:val="0"/>
              <w:widowControl/>
              <w:kinsoku w:val="0"/>
              <w:wordWrap/>
              <w:overflowPunct/>
              <w:topLinePunct w:val="0"/>
              <w:autoSpaceDE w:val="0"/>
              <w:autoSpaceDN w:val="0"/>
              <w:bidi w:val="0"/>
              <w:adjustRightInd w:val="0"/>
              <w:snapToGrid w:val="0"/>
              <w:spacing w:line="300" w:lineRule="exact"/>
              <w:ind w:right="0"/>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pacing w:val="2"/>
                <w:sz w:val="24"/>
                <w:szCs w:val="24"/>
              </w:rPr>
              <w:t>设计</w:t>
            </w:r>
          </w:p>
        </w:tc>
        <w:tc>
          <w:tcPr>
            <w:tcW w:w="5985" w:type="dxa"/>
            <w:vAlign w:val="center"/>
          </w:tcPr>
          <w:p w14:paraId="19196F6E">
            <w:pPr>
              <w:pStyle w:val="11"/>
              <w:keepNext w:val="0"/>
              <w:keepLines w:val="0"/>
              <w:pageBreakBefore w:val="0"/>
              <w:wordWrap/>
              <w:overflowPunct/>
              <w:topLinePunct w:val="0"/>
              <w:bidi w:val="0"/>
              <w:adjustRightInd w:val="0"/>
              <w:snapToGrid w:val="0"/>
              <w:spacing w:before="39" w:line="300" w:lineRule="exact"/>
              <w:ind w:left="18"/>
              <w:jc w:val="left"/>
              <w:rPr>
                <w:rFonts w:hint="eastAsia" w:ascii="仿宋_GB2312" w:hAnsi="仿宋_GB2312" w:eastAsia="仿宋_GB2312" w:cs="仿宋_GB2312"/>
                <w:sz w:val="24"/>
                <w:szCs w:val="24"/>
              </w:rPr>
            </w:pPr>
            <w:r>
              <w:rPr>
                <w:rFonts w:hint="eastAsia" w:ascii="仿宋_GB2312" w:hAnsi="仿宋_GB2312" w:eastAsia="仿宋_GB2312" w:cs="仿宋_GB2312"/>
                <w:spacing w:val="2"/>
                <w:sz w:val="24"/>
                <w:szCs w:val="24"/>
              </w:rPr>
              <w:t>综合运用多元评价方式；关注学生表现出的科技素养；</w:t>
            </w:r>
            <w:r>
              <w:rPr>
                <w:rFonts w:hint="eastAsia" w:ascii="仿宋_GB2312" w:hAnsi="仿宋_GB2312" w:eastAsia="仿宋_GB2312" w:cs="仿宋_GB2312"/>
                <w:spacing w:val="6"/>
                <w:sz w:val="24"/>
                <w:szCs w:val="24"/>
              </w:rPr>
              <w:t>对学生应用科技教育解决问题的过程与结果进行评价</w:t>
            </w:r>
          </w:p>
        </w:tc>
        <w:tc>
          <w:tcPr>
            <w:tcW w:w="750" w:type="dxa"/>
            <w:vAlign w:val="center"/>
          </w:tcPr>
          <w:p w14:paraId="17E537B3">
            <w:pPr>
              <w:pStyle w:val="11"/>
              <w:keepNext w:val="0"/>
              <w:keepLines w:val="0"/>
              <w:pageBreakBefore w:val="0"/>
              <w:wordWrap/>
              <w:overflowPunct/>
              <w:topLinePunct w:val="0"/>
              <w:bidi w:val="0"/>
              <w:adjustRightInd w:val="0"/>
              <w:snapToGrid w:val="0"/>
              <w:spacing w:before="194" w:line="300" w:lineRule="exact"/>
              <w:ind w:left="370"/>
              <w:jc w:val="both"/>
              <w:rPr>
                <w:rFonts w:hint="eastAsia" w:ascii="仿宋_GB2312" w:hAnsi="仿宋_GB2312" w:eastAsia="仿宋_GB2312" w:cs="仿宋_GB2312"/>
                <w:sz w:val="24"/>
                <w:szCs w:val="24"/>
              </w:rPr>
            </w:pPr>
            <w:r>
              <w:rPr>
                <w:rFonts w:hint="eastAsia" w:ascii="仿宋_GB2312" w:hAnsi="仿宋_GB2312" w:eastAsia="仿宋_GB2312" w:cs="仿宋_GB2312"/>
                <w:position w:val="2"/>
                <w:sz w:val="24"/>
                <w:szCs w:val="24"/>
              </w:rPr>
              <w:t>5</w:t>
            </w:r>
          </w:p>
        </w:tc>
      </w:tr>
      <w:tr w14:paraId="7BFC54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1215" w:type="dxa"/>
            <w:vMerge w:val="restart"/>
            <w:tcBorders>
              <w:bottom w:val="nil"/>
            </w:tcBorders>
            <w:vAlign w:val="center"/>
          </w:tcPr>
          <w:p w14:paraId="55BD3CF8">
            <w:pPr>
              <w:keepNext w:val="0"/>
              <w:keepLines w:val="0"/>
              <w:pageBreakBefore w:val="0"/>
              <w:wordWrap/>
              <w:overflowPunct/>
              <w:topLinePunct w:val="0"/>
              <w:bidi w:val="0"/>
              <w:adjustRightInd w:val="0"/>
              <w:snapToGrid w:val="0"/>
              <w:spacing w:line="300" w:lineRule="exact"/>
              <w:jc w:val="center"/>
              <w:rPr>
                <w:rFonts w:hint="eastAsia" w:ascii="仿宋_GB2312" w:hAnsi="仿宋_GB2312" w:eastAsia="仿宋_GB2312" w:cs="仿宋_GB2312"/>
                <w:sz w:val="24"/>
                <w:szCs w:val="24"/>
              </w:rPr>
            </w:pPr>
          </w:p>
          <w:p w14:paraId="0E2EADE3">
            <w:pPr>
              <w:pStyle w:val="11"/>
              <w:keepNext w:val="0"/>
              <w:keepLines w:val="0"/>
              <w:pageBreakBefore w:val="0"/>
              <w:wordWrap/>
              <w:overflowPunct/>
              <w:topLinePunct w:val="0"/>
              <w:bidi w:val="0"/>
              <w:adjustRightInd w:val="0"/>
              <w:snapToGrid w:val="0"/>
              <w:spacing w:before="75" w:line="300" w:lineRule="exact"/>
              <w:ind w:left="396" w:right="380" w:hanging="3"/>
              <w:jc w:val="center"/>
              <w:rPr>
                <w:rFonts w:hint="eastAsia" w:ascii="仿宋_GB2312" w:hAnsi="仿宋_GB2312" w:eastAsia="仿宋_GB2312" w:cs="仿宋_GB2312"/>
                <w:sz w:val="24"/>
                <w:szCs w:val="24"/>
              </w:rPr>
            </w:pPr>
            <w:r>
              <w:rPr>
                <w:rFonts w:hint="eastAsia" w:ascii="仿宋_GB2312" w:hAnsi="仿宋_GB2312" w:eastAsia="仿宋_GB2312" w:cs="仿宋_GB2312"/>
                <w:b/>
                <w:bCs/>
                <w:spacing w:val="1"/>
                <w:sz w:val="24"/>
                <w:szCs w:val="24"/>
              </w:rPr>
              <w:t>教学</w:t>
            </w:r>
            <w:r>
              <w:rPr>
                <w:rFonts w:hint="eastAsia" w:ascii="仿宋_GB2312" w:hAnsi="仿宋_GB2312" w:eastAsia="仿宋_GB2312" w:cs="仿宋_GB2312"/>
                <w:b/>
                <w:bCs/>
                <w:spacing w:val="-1"/>
                <w:sz w:val="24"/>
                <w:szCs w:val="24"/>
              </w:rPr>
              <w:t>过程</w:t>
            </w:r>
          </w:p>
        </w:tc>
        <w:tc>
          <w:tcPr>
            <w:tcW w:w="1395" w:type="dxa"/>
            <w:vAlign w:val="center"/>
          </w:tcPr>
          <w:p w14:paraId="60E57B85">
            <w:pPr>
              <w:pStyle w:val="11"/>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仿宋_GB2312" w:hAnsi="仿宋_GB2312" w:eastAsia="仿宋_GB2312" w:cs="仿宋_GB2312"/>
                <w:spacing w:val="6"/>
                <w:sz w:val="24"/>
                <w:szCs w:val="24"/>
              </w:rPr>
            </w:pPr>
            <w:r>
              <w:rPr>
                <w:rFonts w:hint="eastAsia" w:ascii="仿宋_GB2312" w:hAnsi="仿宋_GB2312" w:eastAsia="仿宋_GB2312" w:cs="仿宋_GB2312"/>
                <w:spacing w:val="6"/>
                <w:sz w:val="24"/>
                <w:szCs w:val="24"/>
              </w:rPr>
              <w:t>教学场景</w:t>
            </w:r>
          </w:p>
          <w:p w14:paraId="6310B312">
            <w:pPr>
              <w:pStyle w:val="11"/>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pacing w:val="4"/>
                <w:sz w:val="24"/>
                <w:szCs w:val="24"/>
              </w:rPr>
              <w:t>真实可感</w:t>
            </w:r>
          </w:p>
        </w:tc>
        <w:tc>
          <w:tcPr>
            <w:tcW w:w="5985" w:type="dxa"/>
            <w:vAlign w:val="center"/>
          </w:tcPr>
          <w:p w14:paraId="191E703D">
            <w:pPr>
              <w:pStyle w:val="11"/>
              <w:keepNext w:val="0"/>
              <w:keepLines w:val="0"/>
              <w:pageBreakBefore w:val="0"/>
              <w:wordWrap/>
              <w:overflowPunct/>
              <w:topLinePunct w:val="0"/>
              <w:bidi w:val="0"/>
              <w:adjustRightInd w:val="0"/>
              <w:snapToGrid w:val="0"/>
              <w:spacing w:before="38" w:line="300" w:lineRule="exact"/>
              <w:ind w:left="18" w:firstLine="5"/>
              <w:jc w:val="left"/>
              <w:rPr>
                <w:rFonts w:hint="eastAsia" w:ascii="仿宋_GB2312" w:hAnsi="仿宋_GB2312" w:eastAsia="仿宋_GB2312" w:cs="仿宋_GB2312"/>
                <w:sz w:val="24"/>
                <w:szCs w:val="24"/>
              </w:rPr>
            </w:pPr>
            <w:r>
              <w:rPr>
                <w:rFonts w:hint="eastAsia" w:ascii="仿宋_GB2312" w:hAnsi="仿宋_GB2312" w:eastAsia="仿宋_GB2312" w:cs="仿宋_GB2312"/>
                <w:spacing w:val="12"/>
                <w:sz w:val="24"/>
                <w:szCs w:val="24"/>
              </w:rPr>
              <w:t>强调真实性学习，激发学习兴趣，突出问题解决能力</w:t>
            </w:r>
            <w:r>
              <w:rPr>
                <w:rFonts w:hint="eastAsia" w:ascii="仿宋_GB2312" w:hAnsi="仿宋_GB2312" w:eastAsia="仿宋_GB2312" w:cs="仿宋_GB2312"/>
                <w:spacing w:val="9"/>
                <w:sz w:val="24"/>
                <w:szCs w:val="24"/>
              </w:rPr>
              <w:t>导向；为学生提供有效、充分的行为示范或思</w:t>
            </w:r>
            <w:r>
              <w:rPr>
                <w:rFonts w:hint="eastAsia" w:ascii="仿宋_GB2312" w:hAnsi="仿宋_GB2312" w:eastAsia="仿宋_GB2312" w:cs="仿宋_GB2312"/>
                <w:spacing w:val="8"/>
                <w:sz w:val="24"/>
                <w:szCs w:val="24"/>
              </w:rPr>
              <w:t>维示范</w:t>
            </w:r>
          </w:p>
        </w:tc>
        <w:tc>
          <w:tcPr>
            <w:tcW w:w="750" w:type="dxa"/>
            <w:vAlign w:val="center"/>
          </w:tcPr>
          <w:p w14:paraId="207F0CB0">
            <w:pPr>
              <w:pStyle w:val="11"/>
              <w:keepNext w:val="0"/>
              <w:keepLines w:val="0"/>
              <w:pageBreakBefore w:val="0"/>
              <w:wordWrap/>
              <w:overflowPunct/>
              <w:topLinePunct w:val="0"/>
              <w:bidi w:val="0"/>
              <w:adjustRightInd w:val="0"/>
              <w:snapToGrid w:val="0"/>
              <w:spacing w:before="194" w:line="300" w:lineRule="exact"/>
              <w:ind w:left="370"/>
              <w:jc w:val="both"/>
              <w:rPr>
                <w:rFonts w:hint="eastAsia" w:ascii="仿宋_GB2312" w:hAnsi="仿宋_GB2312" w:eastAsia="仿宋_GB2312" w:cs="仿宋_GB2312"/>
                <w:sz w:val="24"/>
                <w:szCs w:val="24"/>
              </w:rPr>
            </w:pPr>
            <w:r>
              <w:rPr>
                <w:rFonts w:hint="eastAsia" w:ascii="仿宋_GB2312" w:hAnsi="仿宋_GB2312" w:eastAsia="仿宋_GB2312" w:cs="仿宋_GB2312"/>
                <w:position w:val="2"/>
                <w:sz w:val="24"/>
                <w:szCs w:val="24"/>
              </w:rPr>
              <w:t>5</w:t>
            </w:r>
          </w:p>
        </w:tc>
      </w:tr>
      <w:tr w14:paraId="37A8BF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1215" w:type="dxa"/>
            <w:vMerge w:val="continue"/>
            <w:tcBorders>
              <w:top w:val="nil"/>
              <w:bottom w:val="nil"/>
            </w:tcBorders>
            <w:vAlign w:val="center"/>
          </w:tcPr>
          <w:p w14:paraId="074548A3">
            <w:pPr>
              <w:keepNext w:val="0"/>
              <w:keepLines w:val="0"/>
              <w:pageBreakBefore w:val="0"/>
              <w:wordWrap/>
              <w:overflowPunct/>
              <w:topLinePunct w:val="0"/>
              <w:bidi w:val="0"/>
              <w:adjustRightInd w:val="0"/>
              <w:snapToGrid w:val="0"/>
              <w:spacing w:line="300" w:lineRule="exact"/>
              <w:jc w:val="center"/>
              <w:rPr>
                <w:rFonts w:hint="eastAsia" w:ascii="仿宋_GB2312" w:hAnsi="仿宋_GB2312" w:eastAsia="仿宋_GB2312" w:cs="仿宋_GB2312"/>
                <w:sz w:val="24"/>
                <w:szCs w:val="24"/>
              </w:rPr>
            </w:pPr>
          </w:p>
        </w:tc>
        <w:tc>
          <w:tcPr>
            <w:tcW w:w="1395" w:type="dxa"/>
            <w:vAlign w:val="center"/>
          </w:tcPr>
          <w:p w14:paraId="102158B5">
            <w:pPr>
              <w:pStyle w:val="11"/>
              <w:keepNext w:val="0"/>
              <w:keepLines w:val="0"/>
              <w:pageBreakBefore w:val="0"/>
              <w:widowControl/>
              <w:kinsoku w:val="0"/>
              <w:wordWrap/>
              <w:overflowPunct/>
              <w:topLinePunct w:val="0"/>
              <w:autoSpaceDE w:val="0"/>
              <w:autoSpaceDN w:val="0"/>
              <w:bidi w:val="0"/>
              <w:adjustRightInd w:val="0"/>
              <w:snapToGrid w:val="0"/>
              <w:spacing w:line="300" w:lineRule="exact"/>
              <w:ind w:right="0"/>
              <w:jc w:val="center"/>
              <w:textAlignment w:val="baseline"/>
              <w:rPr>
                <w:rFonts w:hint="eastAsia" w:ascii="仿宋_GB2312" w:hAnsi="仿宋_GB2312" w:eastAsia="仿宋_GB2312" w:cs="仿宋_GB2312"/>
                <w:spacing w:val="6"/>
                <w:sz w:val="24"/>
                <w:szCs w:val="24"/>
              </w:rPr>
            </w:pPr>
            <w:r>
              <w:rPr>
                <w:rFonts w:hint="eastAsia" w:ascii="仿宋_GB2312" w:hAnsi="仿宋_GB2312" w:eastAsia="仿宋_GB2312" w:cs="仿宋_GB2312"/>
                <w:spacing w:val="6"/>
                <w:sz w:val="24"/>
                <w:szCs w:val="24"/>
              </w:rPr>
              <w:t>教学环节</w:t>
            </w:r>
          </w:p>
          <w:p w14:paraId="2D843363">
            <w:pPr>
              <w:pStyle w:val="11"/>
              <w:keepNext w:val="0"/>
              <w:keepLines w:val="0"/>
              <w:pageBreakBefore w:val="0"/>
              <w:widowControl/>
              <w:kinsoku w:val="0"/>
              <w:wordWrap/>
              <w:overflowPunct/>
              <w:topLinePunct w:val="0"/>
              <w:autoSpaceDE w:val="0"/>
              <w:autoSpaceDN w:val="0"/>
              <w:bidi w:val="0"/>
              <w:adjustRightInd w:val="0"/>
              <w:snapToGrid w:val="0"/>
              <w:spacing w:line="300" w:lineRule="exact"/>
              <w:ind w:right="0"/>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pacing w:val="5"/>
                <w:sz w:val="24"/>
                <w:szCs w:val="24"/>
              </w:rPr>
              <w:t>完整流畅</w:t>
            </w:r>
          </w:p>
        </w:tc>
        <w:tc>
          <w:tcPr>
            <w:tcW w:w="5985" w:type="dxa"/>
            <w:vAlign w:val="center"/>
          </w:tcPr>
          <w:p w14:paraId="6BD84FC3">
            <w:pPr>
              <w:pStyle w:val="11"/>
              <w:keepNext w:val="0"/>
              <w:keepLines w:val="0"/>
              <w:pageBreakBefore w:val="0"/>
              <w:wordWrap/>
              <w:overflowPunct/>
              <w:topLinePunct w:val="0"/>
              <w:bidi w:val="0"/>
              <w:adjustRightInd w:val="0"/>
              <w:snapToGrid w:val="0"/>
              <w:spacing w:before="38" w:line="300" w:lineRule="exact"/>
              <w:ind w:left="18" w:hanging="3"/>
              <w:jc w:val="left"/>
              <w:rPr>
                <w:rFonts w:hint="eastAsia" w:ascii="仿宋_GB2312" w:hAnsi="仿宋_GB2312" w:eastAsia="仿宋_GB2312" w:cs="仿宋_GB2312"/>
                <w:sz w:val="24"/>
                <w:szCs w:val="24"/>
              </w:rPr>
            </w:pPr>
            <w:r>
              <w:rPr>
                <w:rFonts w:hint="eastAsia" w:ascii="仿宋_GB2312" w:hAnsi="仿宋_GB2312" w:eastAsia="仿宋_GB2312" w:cs="仿宋_GB2312"/>
                <w:spacing w:val="12"/>
                <w:sz w:val="24"/>
                <w:szCs w:val="24"/>
              </w:rPr>
              <w:t>教学活动安排合理；形成科学系统的教学流程；各环</w:t>
            </w:r>
            <w:r>
              <w:rPr>
                <w:rFonts w:hint="eastAsia" w:ascii="仿宋_GB2312" w:hAnsi="仿宋_GB2312" w:eastAsia="仿宋_GB2312" w:cs="仿宋_GB2312"/>
                <w:spacing w:val="10"/>
                <w:sz w:val="24"/>
                <w:szCs w:val="24"/>
              </w:rPr>
              <w:t>节意图明确，层次清晰，过程完整，衔接流畅，</w:t>
            </w:r>
            <w:r>
              <w:rPr>
                <w:rFonts w:hint="eastAsia" w:ascii="仿宋_GB2312" w:hAnsi="仿宋_GB2312" w:eastAsia="仿宋_GB2312" w:cs="仿宋_GB2312"/>
                <w:spacing w:val="-65"/>
                <w:sz w:val="24"/>
                <w:szCs w:val="24"/>
              </w:rPr>
              <w:t xml:space="preserve"> </w:t>
            </w:r>
            <w:r>
              <w:rPr>
                <w:rFonts w:hint="eastAsia" w:ascii="仿宋_GB2312" w:hAnsi="仿宋_GB2312" w:eastAsia="仿宋_GB2312" w:cs="仿宋_GB2312"/>
                <w:spacing w:val="10"/>
                <w:sz w:val="24"/>
                <w:szCs w:val="24"/>
              </w:rPr>
              <w:t>时间</w:t>
            </w:r>
            <w:r>
              <w:rPr>
                <w:rFonts w:hint="eastAsia" w:ascii="仿宋_GB2312" w:hAnsi="仿宋_GB2312" w:eastAsia="仿宋_GB2312" w:cs="仿宋_GB2312"/>
                <w:spacing w:val="5"/>
                <w:sz w:val="24"/>
                <w:szCs w:val="24"/>
              </w:rPr>
              <w:t>分配合理</w:t>
            </w:r>
          </w:p>
        </w:tc>
        <w:tc>
          <w:tcPr>
            <w:tcW w:w="750" w:type="dxa"/>
            <w:vAlign w:val="center"/>
          </w:tcPr>
          <w:p w14:paraId="48B31FED">
            <w:pPr>
              <w:pStyle w:val="11"/>
              <w:keepNext w:val="0"/>
              <w:keepLines w:val="0"/>
              <w:pageBreakBefore w:val="0"/>
              <w:wordWrap/>
              <w:overflowPunct/>
              <w:topLinePunct w:val="0"/>
              <w:bidi w:val="0"/>
              <w:adjustRightInd w:val="0"/>
              <w:snapToGrid w:val="0"/>
              <w:spacing w:before="75" w:line="300" w:lineRule="exact"/>
              <w:ind w:left="322"/>
              <w:jc w:val="both"/>
              <w:rPr>
                <w:rFonts w:hint="eastAsia" w:ascii="仿宋_GB2312" w:hAnsi="仿宋_GB2312" w:eastAsia="仿宋_GB2312" w:cs="仿宋_GB2312"/>
                <w:sz w:val="24"/>
                <w:szCs w:val="24"/>
              </w:rPr>
            </w:pPr>
            <w:r>
              <w:rPr>
                <w:rFonts w:hint="eastAsia" w:ascii="仿宋_GB2312" w:hAnsi="仿宋_GB2312" w:eastAsia="仿宋_GB2312" w:cs="仿宋_GB2312"/>
                <w:spacing w:val="-8"/>
                <w:position w:val="1"/>
                <w:sz w:val="24"/>
                <w:szCs w:val="24"/>
              </w:rPr>
              <w:t>10</w:t>
            </w:r>
          </w:p>
        </w:tc>
      </w:tr>
      <w:tr w14:paraId="761260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1215" w:type="dxa"/>
            <w:vMerge w:val="continue"/>
            <w:tcBorders>
              <w:top w:val="nil"/>
              <w:bottom w:val="nil"/>
            </w:tcBorders>
            <w:vAlign w:val="center"/>
          </w:tcPr>
          <w:p w14:paraId="6C51CA3D">
            <w:pPr>
              <w:keepNext w:val="0"/>
              <w:keepLines w:val="0"/>
              <w:pageBreakBefore w:val="0"/>
              <w:wordWrap/>
              <w:overflowPunct/>
              <w:topLinePunct w:val="0"/>
              <w:bidi w:val="0"/>
              <w:adjustRightInd w:val="0"/>
              <w:snapToGrid w:val="0"/>
              <w:spacing w:line="300" w:lineRule="exact"/>
              <w:jc w:val="center"/>
              <w:rPr>
                <w:rFonts w:hint="eastAsia" w:ascii="仿宋_GB2312" w:hAnsi="仿宋_GB2312" w:eastAsia="仿宋_GB2312" w:cs="仿宋_GB2312"/>
                <w:sz w:val="24"/>
                <w:szCs w:val="24"/>
              </w:rPr>
            </w:pPr>
          </w:p>
        </w:tc>
        <w:tc>
          <w:tcPr>
            <w:tcW w:w="1395" w:type="dxa"/>
            <w:vAlign w:val="center"/>
          </w:tcPr>
          <w:p w14:paraId="7A3B097F">
            <w:pPr>
              <w:pStyle w:val="11"/>
              <w:keepNext w:val="0"/>
              <w:keepLines w:val="0"/>
              <w:pageBreakBefore w:val="0"/>
              <w:widowControl/>
              <w:kinsoku w:val="0"/>
              <w:wordWrap/>
              <w:overflowPunct/>
              <w:topLinePunct w:val="0"/>
              <w:autoSpaceDE w:val="0"/>
              <w:autoSpaceDN w:val="0"/>
              <w:bidi w:val="0"/>
              <w:adjustRightInd w:val="0"/>
              <w:snapToGrid w:val="0"/>
              <w:spacing w:line="300" w:lineRule="exact"/>
              <w:ind w:right="0"/>
              <w:jc w:val="center"/>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教学方法</w:t>
            </w:r>
          </w:p>
          <w:p w14:paraId="4418FCD4">
            <w:pPr>
              <w:pStyle w:val="11"/>
              <w:keepNext w:val="0"/>
              <w:keepLines w:val="0"/>
              <w:pageBreakBefore w:val="0"/>
              <w:widowControl/>
              <w:kinsoku w:val="0"/>
              <w:wordWrap/>
              <w:overflowPunct/>
              <w:topLinePunct w:val="0"/>
              <w:autoSpaceDE w:val="0"/>
              <w:autoSpaceDN w:val="0"/>
              <w:bidi w:val="0"/>
              <w:adjustRightInd w:val="0"/>
              <w:snapToGrid w:val="0"/>
              <w:spacing w:line="300" w:lineRule="exact"/>
              <w:ind w:right="0"/>
              <w:jc w:val="center"/>
              <w:textAlignment w:val="baseline"/>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运用恰当</w:t>
            </w:r>
          </w:p>
        </w:tc>
        <w:tc>
          <w:tcPr>
            <w:tcW w:w="5985" w:type="dxa"/>
            <w:vAlign w:val="center"/>
          </w:tcPr>
          <w:p w14:paraId="5A0EC334">
            <w:pPr>
              <w:pStyle w:val="11"/>
              <w:keepNext w:val="0"/>
              <w:keepLines w:val="0"/>
              <w:pageBreakBefore w:val="0"/>
              <w:wordWrap/>
              <w:overflowPunct/>
              <w:topLinePunct w:val="0"/>
              <w:bidi w:val="0"/>
              <w:adjustRightInd w:val="0"/>
              <w:snapToGrid w:val="0"/>
              <w:spacing w:before="42" w:line="300" w:lineRule="exact"/>
              <w:ind w:left="17"/>
              <w:jc w:val="left"/>
              <w:rPr>
                <w:rFonts w:hint="eastAsia" w:ascii="仿宋_GB2312" w:hAnsi="仿宋_GB2312" w:eastAsia="仿宋_GB2312" w:cs="仿宋_GB2312"/>
                <w:sz w:val="24"/>
                <w:szCs w:val="24"/>
              </w:rPr>
            </w:pPr>
            <w:r>
              <w:rPr>
                <w:rFonts w:hint="eastAsia" w:ascii="仿宋_GB2312" w:hAnsi="仿宋_GB2312" w:eastAsia="仿宋_GB2312" w:cs="仿宋_GB2312"/>
                <w:spacing w:val="12"/>
                <w:sz w:val="24"/>
                <w:szCs w:val="24"/>
              </w:rPr>
              <w:t>体现以学习者为中心的教学理念，教学组织严谨；根据不同目标、内容和学生特点等，运用多重方式；组</w:t>
            </w:r>
            <w:r>
              <w:rPr>
                <w:rFonts w:hint="eastAsia" w:ascii="仿宋_GB2312" w:hAnsi="仿宋_GB2312" w:eastAsia="仿宋_GB2312" w:cs="仿宋_GB2312"/>
                <w:spacing w:val="8"/>
                <w:sz w:val="24"/>
                <w:szCs w:val="24"/>
              </w:rPr>
              <w:t>织师生开展成果交流；关注评价与反馈</w:t>
            </w:r>
          </w:p>
        </w:tc>
        <w:tc>
          <w:tcPr>
            <w:tcW w:w="750" w:type="dxa"/>
            <w:vAlign w:val="center"/>
          </w:tcPr>
          <w:p w14:paraId="7BC659F2">
            <w:pPr>
              <w:pStyle w:val="11"/>
              <w:keepNext w:val="0"/>
              <w:keepLines w:val="0"/>
              <w:pageBreakBefore w:val="0"/>
              <w:wordWrap/>
              <w:overflowPunct/>
              <w:topLinePunct w:val="0"/>
              <w:bidi w:val="0"/>
              <w:adjustRightInd w:val="0"/>
              <w:snapToGrid w:val="0"/>
              <w:spacing w:before="75" w:line="300" w:lineRule="exact"/>
              <w:ind w:left="322"/>
              <w:jc w:val="both"/>
              <w:rPr>
                <w:rFonts w:hint="eastAsia" w:ascii="仿宋_GB2312" w:hAnsi="仿宋_GB2312" w:eastAsia="仿宋_GB2312" w:cs="仿宋_GB2312"/>
                <w:sz w:val="24"/>
                <w:szCs w:val="24"/>
              </w:rPr>
            </w:pPr>
            <w:r>
              <w:rPr>
                <w:rFonts w:hint="eastAsia" w:ascii="仿宋_GB2312" w:hAnsi="仿宋_GB2312" w:eastAsia="仿宋_GB2312" w:cs="仿宋_GB2312"/>
                <w:spacing w:val="-8"/>
                <w:position w:val="1"/>
                <w:sz w:val="24"/>
                <w:szCs w:val="24"/>
              </w:rPr>
              <w:t>10</w:t>
            </w:r>
          </w:p>
        </w:tc>
      </w:tr>
      <w:tr w14:paraId="2E95FB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1215" w:type="dxa"/>
            <w:vMerge w:val="continue"/>
            <w:tcBorders>
              <w:top w:val="nil"/>
            </w:tcBorders>
            <w:vAlign w:val="center"/>
          </w:tcPr>
          <w:p w14:paraId="752FEF71">
            <w:pPr>
              <w:keepNext w:val="0"/>
              <w:keepLines w:val="0"/>
              <w:pageBreakBefore w:val="0"/>
              <w:wordWrap/>
              <w:overflowPunct/>
              <w:topLinePunct w:val="0"/>
              <w:bidi w:val="0"/>
              <w:adjustRightInd w:val="0"/>
              <w:snapToGrid w:val="0"/>
              <w:spacing w:line="300" w:lineRule="exact"/>
              <w:jc w:val="center"/>
              <w:rPr>
                <w:rFonts w:hint="eastAsia" w:ascii="仿宋_GB2312" w:hAnsi="仿宋_GB2312" w:eastAsia="仿宋_GB2312" w:cs="仿宋_GB2312"/>
                <w:sz w:val="24"/>
                <w:szCs w:val="24"/>
              </w:rPr>
            </w:pPr>
          </w:p>
        </w:tc>
        <w:tc>
          <w:tcPr>
            <w:tcW w:w="1395" w:type="dxa"/>
            <w:vAlign w:val="center"/>
          </w:tcPr>
          <w:p w14:paraId="6957DF22">
            <w:pPr>
              <w:pStyle w:val="11"/>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仿宋_GB2312" w:hAnsi="仿宋_GB2312" w:eastAsia="仿宋_GB2312" w:cs="仿宋_GB2312"/>
                <w:spacing w:val="6"/>
                <w:sz w:val="24"/>
                <w:szCs w:val="24"/>
              </w:rPr>
            </w:pPr>
            <w:r>
              <w:rPr>
                <w:rFonts w:hint="eastAsia" w:ascii="仿宋_GB2312" w:hAnsi="仿宋_GB2312" w:eastAsia="仿宋_GB2312" w:cs="仿宋_GB2312"/>
                <w:spacing w:val="6"/>
                <w:sz w:val="24"/>
                <w:szCs w:val="24"/>
              </w:rPr>
              <w:t>技术融合</w:t>
            </w:r>
          </w:p>
          <w:p w14:paraId="76CBDD37">
            <w:pPr>
              <w:pStyle w:val="11"/>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pacing w:val="6"/>
                <w:sz w:val="24"/>
                <w:szCs w:val="24"/>
              </w:rPr>
              <w:t>规范有效</w:t>
            </w:r>
          </w:p>
        </w:tc>
        <w:tc>
          <w:tcPr>
            <w:tcW w:w="5985" w:type="dxa"/>
            <w:vAlign w:val="center"/>
          </w:tcPr>
          <w:p w14:paraId="6403E5A0">
            <w:pPr>
              <w:pStyle w:val="11"/>
              <w:keepNext w:val="0"/>
              <w:keepLines w:val="0"/>
              <w:pageBreakBefore w:val="0"/>
              <w:wordWrap/>
              <w:overflowPunct/>
              <w:topLinePunct w:val="0"/>
              <w:bidi w:val="0"/>
              <w:adjustRightInd w:val="0"/>
              <w:snapToGrid w:val="0"/>
              <w:spacing w:before="41" w:line="300" w:lineRule="exact"/>
              <w:ind w:left="31" w:hanging="8"/>
              <w:jc w:val="left"/>
              <w:rPr>
                <w:rFonts w:hint="eastAsia" w:ascii="仿宋_GB2312" w:hAnsi="仿宋_GB2312" w:eastAsia="仿宋_GB2312" w:cs="仿宋_GB2312"/>
                <w:sz w:val="24"/>
                <w:szCs w:val="24"/>
              </w:rPr>
            </w:pPr>
            <w:r>
              <w:rPr>
                <w:rFonts w:hint="eastAsia" w:ascii="仿宋_GB2312" w:hAnsi="仿宋_GB2312" w:eastAsia="仿宋_GB2312" w:cs="仿宋_GB2312"/>
                <w:spacing w:val="12"/>
                <w:sz w:val="24"/>
                <w:szCs w:val="24"/>
              </w:rPr>
              <w:t>合理应用工具辅助教学；符合安全要求，引用资源注</w:t>
            </w:r>
            <w:r>
              <w:rPr>
                <w:rFonts w:hint="eastAsia" w:ascii="仿宋_GB2312" w:hAnsi="仿宋_GB2312" w:eastAsia="仿宋_GB2312" w:cs="仿宋_GB2312"/>
                <w:spacing w:val="7"/>
                <w:sz w:val="24"/>
                <w:szCs w:val="24"/>
              </w:rPr>
              <w:t>明来源；使用新技术时应遵循有关规范</w:t>
            </w:r>
          </w:p>
        </w:tc>
        <w:tc>
          <w:tcPr>
            <w:tcW w:w="750" w:type="dxa"/>
            <w:vAlign w:val="center"/>
          </w:tcPr>
          <w:p w14:paraId="687EDB93">
            <w:pPr>
              <w:pStyle w:val="11"/>
              <w:keepNext w:val="0"/>
              <w:keepLines w:val="0"/>
              <w:pageBreakBefore w:val="0"/>
              <w:wordWrap/>
              <w:overflowPunct/>
              <w:topLinePunct w:val="0"/>
              <w:bidi w:val="0"/>
              <w:adjustRightInd w:val="0"/>
              <w:snapToGrid w:val="0"/>
              <w:spacing w:before="196" w:line="300" w:lineRule="exact"/>
              <w:ind w:left="370"/>
              <w:jc w:val="both"/>
              <w:rPr>
                <w:rFonts w:hint="eastAsia" w:ascii="仿宋_GB2312" w:hAnsi="仿宋_GB2312" w:eastAsia="仿宋_GB2312" w:cs="仿宋_GB2312"/>
                <w:sz w:val="24"/>
                <w:szCs w:val="24"/>
              </w:rPr>
            </w:pPr>
            <w:r>
              <w:rPr>
                <w:rFonts w:hint="eastAsia" w:ascii="仿宋_GB2312" w:hAnsi="仿宋_GB2312" w:eastAsia="仿宋_GB2312" w:cs="仿宋_GB2312"/>
                <w:position w:val="2"/>
                <w:sz w:val="24"/>
                <w:szCs w:val="24"/>
              </w:rPr>
              <w:t>5</w:t>
            </w:r>
          </w:p>
        </w:tc>
      </w:tr>
      <w:tr w14:paraId="16D5C0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trPr>
        <w:tc>
          <w:tcPr>
            <w:tcW w:w="1215" w:type="dxa"/>
            <w:vAlign w:val="center"/>
          </w:tcPr>
          <w:p w14:paraId="0E2F7318">
            <w:pPr>
              <w:pStyle w:val="11"/>
              <w:keepNext w:val="0"/>
              <w:keepLines w:val="0"/>
              <w:pageBreakBefore w:val="0"/>
              <w:wordWrap/>
              <w:overflowPunct/>
              <w:topLinePunct w:val="0"/>
              <w:bidi w:val="0"/>
              <w:adjustRightInd w:val="0"/>
              <w:snapToGrid w:val="0"/>
              <w:spacing w:before="197" w:line="300" w:lineRule="exact"/>
              <w:ind w:left="393" w:right="380" w:firstLine="1"/>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b/>
                <w:bCs/>
                <w:sz w:val="24"/>
                <w:szCs w:val="24"/>
                <w:lang w:val="en-US" w:eastAsia="zh-CN"/>
              </w:rPr>
              <w:t>技术规范</w:t>
            </w:r>
          </w:p>
        </w:tc>
        <w:tc>
          <w:tcPr>
            <w:tcW w:w="1395" w:type="dxa"/>
            <w:vAlign w:val="center"/>
          </w:tcPr>
          <w:p w14:paraId="6BD30BCB">
            <w:pPr>
              <w:pStyle w:val="11"/>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pacing w:val="6"/>
                <w:sz w:val="24"/>
                <w:szCs w:val="24"/>
              </w:rPr>
              <w:t>摄制规范</w:t>
            </w:r>
          </w:p>
        </w:tc>
        <w:tc>
          <w:tcPr>
            <w:tcW w:w="5985" w:type="dxa"/>
            <w:vAlign w:val="center"/>
          </w:tcPr>
          <w:p w14:paraId="514367D3">
            <w:pPr>
              <w:pStyle w:val="11"/>
              <w:keepNext w:val="0"/>
              <w:keepLines w:val="0"/>
              <w:pageBreakBefore w:val="0"/>
              <w:wordWrap/>
              <w:overflowPunct/>
              <w:topLinePunct w:val="0"/>
              <w:bidi w:val="0"/>
              <w:adjustRightInd w:val="0"/>
              <w:snapToGrid w:val="0"/>
              <w:spacing w:before="43" w:line="300" w:lineRule="exact"/>
              <w:ind w:left="16" w:firstLine="17"/>
              <w:jc w:val="left"/>
              <w:rPr>
                <w:rFonts w:hint="eastAsia" w:ascii="仿宋_GB2312" w:hAnsi="仿宋_GB2312" w:eastAsia="仿宋_GB2312" w:cs="仿宋_GB2312"/>
                <w:sz w:val="24"/>
                <w:szCs w:val="24"/>
              </w:rPr>
            </w:pPr>
            <w:r>
              <w:rPr>
                <w:rFonts w:hint="eastAsia" w:ascii="仿宋_GB2312" w:hAnsi="仿宋_GB2312" w:eastAsia="仿宋_GB2312" w:cs="仿宋_GB2312"/>
                <w:spacing w:val="11"/>
                <w:sz w:val="24"/>
                <w:szCs w:val="24"/>
              </w:rPr>
              <w:t>画面构图、色彩、光线、声音符合摄制规范，布局美</w:t>
            </w:r>
            <w:r>
              <w:rPr>
                <w:rFonts w:hint="eastAsia" w:ascii="仿宋_GB2312" w:hAnsi="仿宋_GB2312" w:eastAsia="仿宋_GB2312" w:cs="仿宋_GB2312"/>
                <w:spacing w:val="12"/>
                <w:sz w:val="24"/>
                <w:szCs w:val="24"/>
              </w:rPr>
              <w:t>观，声画同步；教师讲解、实验与多媒体演示切换适</w:t>
            </w:r>
            <w:r>
              <w:rPr>
                <w:rFonts w:hint="eastAsia" w:ascii="仿宋_GB2312" w:hAnsi="仿宋_GB2312" w:eastAsia="仿宋_GB2312" w:cs="仿宋_GB2312"/>
                <w:sz w:val="24"/>
                <w:szCs w:val="24"/>
              </w:rPr>
              <w:t>当</w:t>
            </w:r>
          </w:p>
        </w:tc>
        <w:tc>
          <w:tcPr>
            <w:tcW w:w="750" w:type="dxa"/>
            <w:vAlign w:val="center"/>
          </w:tcPr>
          <w:p w14:paraId="075F0805">
            <w:pPr>
              <w:pStyle w:val="11"/>
              <w:keepNext w:val="0"/>
              <w:keepLines w:val="0"/>
              <w:pageBreakBefore w:val="0"/>
              <w:wordWrap/>
              <w:overflowPunct/>
              <w:topLinePunct w:val="0"/>
              <w:bidi w:val="0"/>
              <w:adjustRightInd w:val="0"/>
              <w:snapToGrid w:val="0"/>
              <w:spacing w:before="75" w:line="300" w:lineRule="exact"/>
              <w:ind w:left="322"/>
              <w:jc w:val="both"/>
              <w:rPr>
                <w:rFonts w:hint="eastAsia" w:ascii="仿宋_GB2312" w:hAnsi="仿宋_GB2312" w:eastAsia="仿宋_GB2312" w:cs="仿宋_GB2312"/>
                <w:sz w:val="24"/>
                <w:szCs w:val="24"/>
              </w:rPr>
            </w:pPr>
            <w:r>
              <w:rPr>
                <w:rFonts w:hint="eastAsia" w:ascii="仿宋_GB2312" w:hAnsi="仿宋_GB2312" w:eastAsia="仿宋_GB2312" w:cs="仿宋_GB2312"/>
                <w:spacing w:val="-8"/>
                <w:position w:val="1"/>
                <w:sz w:val="24"/>
                <w:szCs w:val="24"/>
              </w:rPr>
              <w:t>10</w:t>
            </w:r>
          </w:p>
        </w:tc>
      </w:tr>
    </w:tbl>
    <w:p w14:paraId="7E10ECEE"/>
    <w:sectPr>
      <w:footerReference r:id="rId3" w:type="default"/>
      <w:pgSz w:w="11906" w:h="16838"/>
      <w:pgMar w:top="2098" w:right="1474" w:bottom="1984" w:left="1587" w:header="851" w:footer="992" w:gutter="0"/>
      <w:cols w:space="72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CESI仿宋-GB2312">
    <w:altName w:val="仿宋"/>
    <w:panose1 w:val="02000500000000000000"/>
    <w:charset w:val="86"/>
    <w:family w:val="auto"/>
    <w:pitch w:val="default"/>
    <w:sig w:usb0="00000000" w:usb1="00000000" w:usb2="00000010" w:usb3="00000000" w:csb0="0004000F" w:csb1="00000000"/>
  </w:font>
  <w:font w:name="方正小标宋简体">
    <w:panose1 w:val="03000509000000000000"/>
    <w:charset w:val="86"/>
    <w:family w:val="script"/>
    <w:pitch w:val="default"/>
    <w:sig w:usb0="00000001" w:usb1="080E0000" w:usb2="00000000" w:usb3="00000000" w:csb0="00040000" w:csb1="00000000"/>
  </w:font>
  <w:font w:name="方正仿宋_GB2312">
    <w:altName w:val="仿宋"/>
    <w:panose1 w:val="02000000000000000000"/>
    <w:charset w:val="00"/>
    <w:family w:val="auto"/>
    <w:pitch w:val="default"/>
    <w:sig w:usb0="00000000" w:usb1="00000000"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Segoe UI">
    <w:panose1 w:val="020B0502040204020203"/>
    <w:charset w:val="00"/>
    <w:family w:val="swiss"/>
    <w:pitch w:val="default"/>
    <w:sig w:usb0="E4002EFF" w:usb1="C000E47F" w:usb2="00000009" w:usb3="00000000" w:csb0="200001FF" w:csb1="00000000"/>
  </w:font>
  <w:font w:name="KSOF557087D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6696E7">
    <w:pPr>
      <w:pStyle w:val="4"/>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435896"/>
    <w:rsid w:val="00DD1797"/>
    <w:rsid w:val="03435896"/>
    <w:rsid w:val="06AD6EB4"/>
    <w:rsid w:val="08A957EA"/>
    <w:rsid w:val="08D54A8F"/>
    <w:rsid w:val="0B304DED"/>
    <w:rsid w:val="0EE303C9"/>
    <w:rsid w:val="108D2CE2"/>
    <w:rsid w:val="1130124A"/>
    <w:rsid w:val="13031039"/>
    <w:rsid w:val="17254D7D"/>
    <w:rsid w:val="17DA0BD3"/>
    <w:rsid w:val="1D156539"/>
    <w:rsid w:val="200E3C1A"/>
    <w:rsid w:val="20CE1C59"/>
    <w:rsid w:val="22EF5136"/>
    <w:rsid w:val="23AE4FF1"/>
    <w:rsid w:val="2B165956"/>
    <w:rsid w:val="2FB243E7"/>
    <w:rsid w:val="362058DB"/>
    <w:rsid w:val="3A824DC7"/>
    <w:rsid w:val="3BE56A68"/>
    <w:rsid w:val="3E343C9D"/>
    <w:rsid w:val="457F201D"/>
    <w:rsid w:val="458B0897"/>
    <w:rsid w:val="49C23458"/>
    <w:rsid w:val="4BFC604B"/>
    <w:rsid w:val="510C4876"/>
    <w:rsid w:val="522B42F0"/>
    <w:rsid w:val="529A036B"/>
    <w:rsid w:val="546562AE"/>
    <w:rsid w:val="56892BD1"/>
    <w:rsid w:val="58845ED7"/>
    <w:rsid w:val="5C590EB4"/>
    <w:rsid w:val="65426D6C"/>
    <w:rsid w:val="69335C12"/>
    <w:rsid w:val="6E95544B"/>
    <w:rsid w:val="6ED400FB"/>
    <w:rsid w:val="71F2753C"/>
    <w:rsid w:val="75B637BE"/>
    <w:rsid w:val="77E0171D"/>
    <w:rsid w:val="78F704CB"/>
    <w:rsid w:val="79B25E17"/>
    <w:rsid w:val="7D7F5B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0"/>
      <w:szCs w:val="30"/>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3">
    <w:name w:val="Body Text Indent"/>
    <w:basedOn w:val="1"/>
    <w:qFormat/>
    <w:uiPriority w:val="0"/>
    <w:pPr>
      <w:spacing w:after="120"/>
      <w:ind w:left="420" w:leftChars="200"/>
    </w:p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Title"/>
    <w:basedOn w:val="1"/>
    <w:next w:val="1"/>
    <w:qFormat/>
    <w:uiPriority w:val="0"/>
    <w:pPr>
      <w:spacing w:line="0" w:lineRule="atLeast"/>
      <w:jc w:val="center"/>
    </w:pPr>
    <w:rPr>
      <w:rFonts w:ascii="Arial" w:hAnsi="Arial" w:eastAsia="黑体"/>
      <w:sz w:val="52"/>
      <w:szCs w:val="24"/>
    </w:rPr>
  </w:style>
  <w:style w:type="table" w:styleId="8">
    <w:name w:val="Table Grid"/>
    <w:basedOn w:val="7"/>
    <w:qFormat/>
    <w:uiPriority w:val="0"/>
    <w:pPr>
      <w:keepNext w:val="0"/>
      <w:keepLines w:val="0"/>
      <w:widowControl w:val="0"/>
      <w:suppressLineNumbers w:val="0"/>
      <w:spacing w:before="0" w:beforeAutospacing="0" w:after="0" w:afterAutospacing="0"/>
      <w:ind w:left="0" w:right="0"/>
      <w:jc w:val="both"/>
    </w:pPr>
    <w:rPr>
      <w:rFonts w:hint="default" w:ascii="Calibri" w:hAnsi="Calibri"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page number"/>
    <w:basedOn w:val="9"/>
    <w:qFormat/>
    <w:uiPriority w:val="0"/>
  </w:style>
  <w:style w:type="paragraph" w:customStyle="1" w:styleId="11">
    <w:name w:val="Table Text"/>
    <w:basedOn w:val="1"/>
    <w:semiHidden/>
    <w:qFormat/>
    <w:uiPriority w:val="0"/>
    <w:pPr>
      <w:widowControl/>
      <w:kinsoku w:val="0"/>
      <w:autoSpaceDE w:val="0"/>
      <w:autoSpaceDN w:val="0"/>
      <w:adjustRightInd w:val="0"/>
      <w:snapToGrid w:val="0"/>
      <w:jc w:val="left"/>
      <w:textAlignment w:val="baseline"/>
    </w:pPr>
    <w:rPr>
      <w:rFonts w:ascii="仿宋" w:hAnsi="仿宋" w:eastAsia="仿宋" w:cs="仿宋"/>
      <w:snapToGrid w:val="0"/>
      <w:color w:val="000000"/>
      <w:kern w:val="0"/>
      <w:sz w:val="24"/>
      <w:szCs w:val="24"/>
      <w:lang w:eastAsia="en-US"/>
    </w:rPr>
  </w:style>
  <w:style w:type="character" w:customStyle="1" w:styleId="12">
    <w:name w:val="font11"/>
    <w:basedOn w:val="9"/>
    <w:qFormat/>
    <w:uiPriority w:val="0"/>
    <w:rPr>
      <w:rFonts w:hint="eastAsia" w:ascii="CESI仿宋-GB2312" w:hAnsi="CESI仿宋-GB2312" w:eastAsia="CESI仿宋-GB2312" w:cs="CESI仿宋-GB2312"/>
      <w:color w:val="000000"/>
      <w:sz w:val="28"/>
      <w:szCs w:val="28"/>
      <w:u w:val="none"/>
    </w:rPr>
  </w:style>
  <w:style w:type="paragraph" w:customStyle="1" w:styleId="13">
    <w:name w:val="Char"/>
    <w:basedOn w:val="1"/>
    <w:qFormat/>
    <w:uiPriority w:val="0"/>
    <w:rPr>
      <w:rFonts w:ascii="Times New Roman" w:hAnsi="Times New Roman"/>
      <w:sz w:val="32"/>
      <w:szCs w:val="32"/>
    </w:rPr>
  </w:style>
  <w:style w:type="character" w:customStyle="1" w:styleId="14">
    <w:name w:val="font31"/>
    <w:basedOn w:val="9"/>
    <w:qFormat/>
    <w:uiPriority w:val="0"/>
    <w:rPr>
      <w:rFonts w:hint="eastAsia" w:ascii="仿宋_GB2312" w:eastAsia="仿宋_GB2312" w:cs="仿宋_GB2312"/>
      <w:color w:val="000000"/>
      <w:sz w:val="28"/>
      <w:szCs w:val="28"/>
      <w:u w:val="none"/>
    </w:rPr>
  </w:style>
  <w:style w:type="table" w:customStyle="1" w:styleId="1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7539</Words>
  <Characters>7691</Characters>
  <Lines>0</Lines>
  <Paragraphs>0</Paragraphs>
  <TotalTime>15</TotalTime>
  <ScaleCrop>false</ScaleCrop>
  <LinksUpToDate>false</LinksUpToDate>
  <CharactersWithSpaces>7761</CharactersWithSpaces>
  <Application>WPS Office_12.1.0.26885_F1E327BC-269C-435d-A152-05C5408002CA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2025-09-19T08:02:00Z</dcterms:created>
  <dc:creator>杨梅汁儿</dc:creator>
  <cp:lastModifiedBy>李老师13598651424（招生报名）</cp:lastModifiedBy>
  <dcterms:modified xsi:type="dcterms:W3CDTF">2026-09-23T09:23:26Z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2052-12.1.0.26885</vt:lpwstr>
  </property>
  <property fmtid="{D5CDD505-2E9C-101B-9397-08002B2CF9AE}" pid="3" name="ICV">
    <vt:lpwstr>FCA494D77A1A462CAAB9F42F43F7D4FF_11</vt:lpwstr>
  </property>
  <property fmtid="{D5CDD505-2E9C-101B-9397-08002B2CF9AE}" pid="4" name="KSOTemplateDocerSaveRecord">
    <vt:lpwstr>eyJoZGlkIjoiZmUzZGQ2ZjAwNmRkMjc4YzI0NzcxZGE5MjFkMDdlYjQiLCJ1c2VySWQiOiI3MTM0MjA3MzkifQ==</vt:lpwstr>
  </property>
</Properties>
</file>