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4CC5" w14:textId="77777777" w:rsidR="00A747E5" w:rsidRDefault="00A747E5" w:rsidP="00A747E5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：款式</w:t>
      </w:r>
    </w:p>
    <w:p w14:paraId="76E7E6CC" w14:textId="77777777" w:rsidR="00A747E5" w:rsidRPr="00DD1485" w:rsidRDefault="00A747E5" w:rsidP="00A747E5">
      <w:pPr>
        <w:jc w:val="center"/>
        <w:rPr>
          <w:rFonts w:ascii="宋体" w:hAnsi="宋体"/>
          <w:bCs/>
          <w:color w:val="000000"/>
          <w:kern w:val="44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校服</w:t>
      </w:r>
      <w:r w:rsidRPr="00DD1485">
        <w:rPr>
          <w:rFonts w:hint="eastAsia"/>
          <w:b/>
          <w:bCs/>
          <w:sz w:val="28"/>
          <w:szCs w:val="28"/>
        </w:rPr>
        <w:t>款式（图片）</w:t>
      </w: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625"/>
        <w:gridCol w:w="4754"/>
      </w:tblGrid>
      <w:tr w:rsidR="00A747E5" w:rsidRPr="00BF2B80" w14:paraId="3A5E7606" w14:textId="77777777" w:rsidTr="007C0E8F">
        <w:trPr>
          <w:trHeight w:val="696"/>
          <w:jc w:val="center"/>
        </w:trPr>
        <w:tc>
          <w:tcPr>
            <w:tcW w:w="4667" w:type="dxa"/>
            <w:shd w:val="clear" w:color="auto" w:fill="auto"/>
            <w:vAlign w:val="center"/>
          </w:tcPr>
          <w:p w14:paraId="398E1A05" w14:textId="77777777" w:rsidR="00A747E5" w:rsidRPr="00BF2B80" w:rsidRDefault="00A747E5" w:rsidP="007C0E8F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F2B80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夏装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B88F9AD" w14:textId="77777777" w:rsidR="00A747E5" w:rsidRPr="00BF2B80" w:rsidRDefault="00A747E5" w:rsidP="007C0E8F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F2B80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秋装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0DF1CBD" w14:textId="77777777" w:rsidR="00A747E5" w:rsidRPr="00BF2B80" w:rsidRDefault="00A747E5" w:rsidP="007C0E8F">
            <w:pPr>
              <w:widowControl/>
              <w:jc w:val="center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 w:rsidRPr="00BF2B80">
              <w:rPr>
                <w:rFonts w:ascii="宋体" w:hAnsi="宋体" w:hint="eastAsia"/>
                <w:b/>
                <w:color w:val="000000"/>
                <w:kern w:val="44"/>
                <w:sz w:val="28"/>
                <w:szCs w:val="28"/>
              </w:rPr>
              <w:t>冬装</w:t>
            </w:r>
          </w:p>
        </w:tc>
      </w:tr>
      <w:tr w:rsidR="00A747E5" w:rsidRPr="00BF2B80" w14:paraId="43CDD6C9" w14:textId="77777777" w:rsidTr="007C0E8F">
        <w:trPr>
          <w:trHeight w:val="696"/>
          <w:jc w:val="center"/>
        </w:trPr>
        <w:tc>
          <w:tcPr>
            <w:tcW w:w="4667" w:type="dxa"/>
            <w:shd w:val="clear" w:color="auto" w:fill="auto"/>
            <w:vAlign w:val="center"/>
          </w:tcPr>
          <w:p w14:paraId="54E2854B" w14:textId="5667B56F" w:rsidR="00A747E5" w:rsidRPr="00BF2B80" w:rsidRDefault="00A747E5" w:rsidP="007C0E8F">
            <w:pPr>
              <w:widowControl/>
              <w:jc w:val="left"/>
              <w:rPr>
                <w:rFonts w:ascii="宋体" w:hAnsi="宋体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FDF107" wp14:editId="50834129">
                  <wp:extent cx="2424430" cy="32321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1120622B" w14:textId="2A212A51" w:rsidR="00A747E5" w:rsidRDefault="00A747E5" w:rsidP="007C0E8F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72148EE1" wp14:editId="49D276B7">
                  <wp:extent cx="2424430" cy="323215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430" cy="323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262CFE2" w14:textId="28E1244A" w:rsidR="00A747E5" w:rsidRDefault="00A747E5" w:rsidP="007C0E8F">
            <w:pPr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19BA38D0" wp14:editId="4C95C631">
                  <wp:extent cx="2881630" cy="215836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5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EE3FA" w14:textId="77777777" w:rsidR="00861200" w:rsidRDefault="00861200">
      <w:pPr>
        <w:sectPr w:rsidR="00861200" w:rsidSect="00A747E5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14:paraId="30EFFCBA" w14:textId="72829887" w:rsidR="00637727" w:rsidRDefault="00925C62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：售后服务</w:t>
      </w:r>
    </w:p>
    <w:p w14:paraId="6047AFD0" w14:textId="77777777" w:rsidR="001239B5" w:rsidRPr="001239B5" w:rsidRDefault="001239B5" w:rsidP="001239B5">
      <w:pPr>
        <w:spacing w:line="360" w:lineRule="exact"/>
        <w:rPr>
          <w:rFonts w:ascii="宋体" w:hAnsi="宋体"/>
          <w:bCs/>
          <w:color w:val="000000"/>
          <w:kern w:val="44"/>
          <w:szCs w:val="21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（1）必须按《中华人民共和国民法典》等法律法规和合同执行，供应商承担合同约定的产品质量、服务条款和相关责任，内容包括但不限于产品的调换、维修、重做、退货、时效等售后承诺条款的执行。</w:t>
      </w:r>
    </w:p>
    <w:p w14:paraId="39309D59" w14:textId="77777777" w:rsidR="001239B5" w:rsidRPr="001239B5" w:rsidRDefault="001239B5" w:rsidP="001239B5">
      <w:pPr>
        <w:spacing w:line="360" w:lineRule="exact"/>
        <w:rPr>
          <w:rFonts w:ascii="宋体" w:hAnsi="宋体"/>
          <w:bCs/>
          <w:color w:val="000000"/>
          <w:kern w:val="44"/>
          <w:szCs w:val="21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（2）供应商需制定专业的售后服务方案，落实售后服务的物质保障，供应商应基于约定，按照合同条款提供充足的备用面料、辅料及附件，需要时按合同约定及时提供售后服务。</w:t>
      </w:r>
    </w:p>
    <w:p w14:paraId="1911308F" w14:textId="77777777" w:rsidR="001239B5" w:rsidRPr="001239B5" w:rsidRDefault="001239B5" w:rsidP="001239B5">
      <w:pPr>
        <w:spacing w:line="360" w:lineRule="exact"/>
        <w:rPr>
          <w:rFonts w:ascii="宋体" w:hAnsi="宋体"/>
          <w:bCs/>
          <w:color w:val="000000"/>
          <w:kern w:val="44"/>
          <w:szCs w:val="21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（3）提供明确的售后服务网点地址、建立专业的售后服务团队，售后服务负责人，联系方式，联系电话等。</w:t>
      </w:r>
    </w:p>
    <w:p w14:paraId="43808D87" w14:textId="77777777" w:rsidR="001239B5" w:rsidRPr="001239B5" w:rsidRDefault="001239B5" w:rsidP="001239B5">
      <w:pPr>
        <w:spacing w:line="360" w:lineRule="exact"/>
        <w:rPr>
          <w:rFonts w:ascii="宋体" w:hAnsi="宋体"/>
          <w:bCs/>
          <w:color w:val="000000"/>
          <w:kern w:val="44"/>
          <w:szCs w:val="21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（4）</w:t>
      </w:r>
      <w:r w:rsidRPr="001239B5">
        <w:rPr>
          <w:rFonts w:ascii="宋体" w:hAnsi="宋体"/>
          <w:bCs/>
          <w:color w:val="000000"/>
          <w:kern w:val="44"/>
          <w:szCs w:val="21"/>
        </w:rPr>
        <w:t>供应商应在</w:t>
      </w:r>
      <w:r w:rsidRPr="001239B5">
        <w:rPr>
          <w:rFonts w:ascii="宋体" w:hAnsi="宋体" w:hint="eastAsia"/>
          <w:bCs/>
          <w:color w:val="000000"/>
          <w:kern w:val="44"/>
          <w:szCs w:val="21"/>
        </w:rPr>
        <w:t>2</w:t>
      </w:r>
      <w:r w:rsidRPr="001239B5">
        <w:rPr>
          <w:rFonts w:ascii="宋体" w:hAnsi="宋体"/>
          <w:bCs/>
          <w:color w:val="000000"/>
          <w:kern w:val="44"/>
          <w:szCs w:val="21"/>
        </w:rPr>
        <w:t>4小时内响应使用单位提出的售后服务要求，第一时间派出售后服务人员，开展售后服务工作。</w:t>
      </w:r>
    </w:p>
    <w:p w14:paraId="35C25AFF" w14:textId="77777777" w:rsidR="001239B5" w:rsidRPr="001239B5" w:rsidRDefault="001239B5" w:rsidP="001239B5">
      <w:pPr>
        <w:spacing w:line="360" w:lineRule="exact"/>
        <w:rPr>
          <w:rFonts w:ascii="宋体" w:hAnsi="宋体"/>
          <w:bCs/>
          <w:color w:val="000000"/>
          <w:kern w:val="44"/>
          <w:szCs w:val="21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（5）</w:t>
      </w:r>
      <w:r w:rsidRPr="001239B5">
        <w:rPr>
          <w:rFonts w:ascii="宋体" w:hAnsi="宋体"/>
          <w:bCs/>
          <w:color w:val="000000"/>
          <w:kern w:val="44"/>
          <w:szCs w:val="21"/>
        </w:rPr>
        <w:t>供应商提供产品发现存在安全风险、质量缺陷的，供应商应及时响应、主动召回，售后产品与原产品应同等质量标准。</w:t>
      </w:r>
    </w:p>
    <w:p w14:paraId="7C29B223" w14:textId="77777777" w:rsidR="001239B5" w:rsidRPr="001239B5" w:rsidRDefault="001239B5" w:rsidP="001239B5">
      <w:pPr>
        <w:spacing w:line="360" w:lineRule="exact"/>
        <w:rPr>
          <w:rFonts w:ascii="宋体" w:hAnsi="宋体"/>
          <w:bCs/>
          <w:color w:val="000000"/>
          <w:kern w:val="44"/>
          <w:szCs w:val="21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（6）本项目供货期为3年，合同一年一签（如遇政策性变动，不再续签合同）。每年的</w:t>
      </w:r>
      <w:r w:rsidRPr="001239B5">
        <w:rPr>
          <w:rFonts w:ascii="宋体" w:hAnsi="宋体"/>
          <w:bCs/>
          <w:color w:val="000000"/>
          <w:kern w:val="44"/>
          <w:szCs w:val="21"/>
        </w:rPr>
        <w:t>服务周期应明确约定</w:t>
      </w:r>
      <w:r w:rsidRPr="001239B5">
        <w:rPr>
          <w:rFonts w:ascii="宋体" w:hAnsi="宋体" w:hint="eastAsia"/>
          <w:bCs/>
          <w:color w:val="000000"/>
          <w:kern w:val="44"/>
          <w:szCs w:val="21"/>
        </w:rPr>
        <w:t>（不少于6</w:t>
      </w:r>
      <w:r w:rsidRPr="001239B5">
        <w:rPr>
          <w:rFonts w:ascii="宋体" w:hAnsi="宋体"/>
          <w:bCs/>
          <w:color w:val="000000"/>
          <w:kern w:val="44"/>
          <w:szCs w:val="21"/>
        </w:rPr>
        <w:t>0</w:t>
      </w:r>
      <w:r w:rsidRPr="001239B5">
        <w:rPr>
          <w:rFonts w:ascii="宋体" w:hAnsi="宋体" w:hint="eastAsia"/>
          <w:bCs/>
          <w:color w:val="000000"/>
          <w:kern w:val="44"/>
          <w:szCs w:val="21"/>
        </w:rPr>
        <w:t>天）</w:t>
      </w:r>
      <w:r w:rsidRPr="001239B5">
        <w:rPr>
          <w:rFonts w:ascii="宋体" w:hAnsi="宋体"/>
          <w:bCs/>
          <w:color w:val="000000"/>
          <w:kern w:val="44"/>
          <w:szCs w:val="21"/>
        </w:rPr>
        <w:t>，在服务周期内供应商应满足采购方的补做要求，补做产品与原产品应同等质量标准。</w:t>
      </w:r>
    </w:p>
    <w:p w14:paraId="66A3F02F" w14:textId="77777777" w:rsidR="001239B5" w:rsidRPr="001239B5" w:rsidRDefault="001239B5" w:rsidP="001239B5">
      <w:pPr>
        <w:spacing w:line="360" w:lineRule="exact"/>
        <w:rPr>
          <w:rFonts w:ascii="宋体" w:hAnsi="宋体"/>
          <w:bCs/>
          <w:color w:val="000000"/>
          <w:kern w:val="44"/>
          <w:szCs w:val="21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（7）对校服尺码错误（包含但不限于家长报错尺码或收到货后尺码无法满足要求）以及瑕疵品进行无条件调换。并提供</w:t>
      </w:r>
      <w:r w:rsidRPr="001239B5">
        <w:rPr>
          <w:rFonts w:ascii="宋体" w:hAnsi="宋体"/>
          <w:bCs/>
          <w:color w:val="000000"/>
          <w:kern w:val="44"/>
          <w:szCs w:val="21"/>
        </w:rPr>
        <w:t>24</w:t>
      </w:r>
      <w:r w:rsidRPr="001239B5">
        <w:rPr>
          <w:rFonts w:ascii="宋体" w:hAnsi="宋体" w:hint="eastAsia"/>
          <w:bCs/>
          <w:color w:val="000000"/>
          <w:kern w:val="44"/>
          <w:szCs w:val="21"/>
        </w:rPr>
        <w:t>小时售后服务电话，2</w:t>
      </w:r>
      <w:r w:rsidRPr="001239B5">
        <w:rPr>
          <w:rFonts w:ascii="宋体" w:hAnsi="宋体"/>
          <w:bCs/>
          <w:color w:val="000000"/>
          <w:kern w:val="44"/>
          <w:szCs w:val="21"/>
        </w:rPr>
        <w:t>4</w:t>
      </w:r>
      <w:r w:rsidRPr="001239B5">
        <w:rPr>
          <w:rFonts w:ascii="宋体" w:hAnsi="宋体" w:hint="eastAsia"/>
          <w:bCs/>
          <w:color w:val="000000"/>
          <w:kern w:val="44"/>
          <w:szCs w:val="21"/>
        </w:rPr>
        <w:t>小时内</w:t>
      </w:r>
      <w:r w:rsidRPr="001239B5">
        <w:rPr>
          <w:rFonts w:ascii="宋体" w:hAnsi="宋体"/>
          <w:bCs/>
          <w:color w:val="000000"/>
          <w:kern w:val="44"/>
          <w:szCs w:val="21"/>
        </w:rPr>
        <w:t>响应使用单位提出的售后服务要求，第一时间派出售后服务人员，开展售后服务工作。</w:t>
      </w:r>
    </w:p>
    <w:p w14:paraId="3A422480" w14:textId="77777777" w:rsidR="001239B5" w:rsidRPr="001239B5" w:rsidRDefault="001239B5" w:rsidP="001239B5">
      <w:pPr>
        <w:spacing w:line="360" w:lineRule="exact"/>
        <w:rPr>
          <w:rFonts w:ascii="宋体" w:hAnsi="宋体"/>
          <w:bCs/>
          <w:color w:val="000000"/>
          <w:kern w:val="44"/>
          <w:szCs w:val="21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（8）质保期限：对非人为的破损，质保</w:t>
      </w:r>
      <w:r w:rsidRPr="001239B5">
        <w:rPr>
          <w:rFonts w:ascii="宋体" w:hAnsi="宋体"/>
          <w:bCs/>
          <w:color w:val="000000"/>
          <w:kern w:val="44"/>
          <w:szCs w:val="21"/>
        </w:rPr>
        <w:t>3</w:t>
      </w:r>
      <w:r w:rsidRPr="001239B5">
        <w:rPr>
          <w:rFonts w:ascii="宋体" w:hAnsi="宋体" w:hint="eastAsia"/>
          <w:bCs/>
          <w:color w:val="000000"/>
          <w:kern w:val="44"/>
          <w:szCs w:val="21"/>
        </w:rPr>
        <w:t>年。</w:t>
      </w:r>
    </w:p>
    <w:p w14:paraId="17226323" w14:textId="167F0BC8" w:rsidR="001239B5" w:rsidRDefault="001239B5" w:rsidP="001239B5">
      <w:pPr>
        <w:rPr>
          <w:rFonts w:hint="eastAsia"/>
        </w:rPr>
      </w:pPr>
      <w:r w:rsidRPr="001239B5">
        <w:rPr>
          <w:rFonts w:ascii="宋体" w:hAnsi="宋体" w:hint="eastAsia"/>
          <w:bCs/>
          <w:color w:val="000000"/>
          <w:kern w:val="44"/>
          <w:szCs w:val="21"/>
        </w:rPr>
        <w:t>（9）退换货范围：存在安全风险、质量缺陷、瑕疵、尺码大小不合适的产品</w:t>
      </w:r>
    </w:p>
    <w:sectPr w:rsidR="001239B5" w:rsidSect="0086120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65E9" w14:textId="77777777" w:rsidR="005F3592" w:rsidRDefault="005F3592" w:rsidP="00A747E5">
      <w:r>
        <w:separator/>
      </w:r>
    </w:p>
  </w:endnote>
  <w:endnote w:type="continuationSeparator" w:id="0">
    <w:p w14:paraId="6B0EB4E8" w14:textId="77777777" w:rsidR="005F3592" w:rsidRDefault="005F3592" w:rsidP="00A7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90FF" w14:textId="77777777" w:rsidR="005F3592" w:rsidRDefault="005F3592" w:rsidP="00A747E5">
      <w:r>
        <w:separator/>
      </w:r>
    </w:p>
  </w:footnote>
  <w:footnote w:type="continuationSeparator" w:id="0">
    <w:p w14:paraId="3B762ABB" w14:textId="77777777" w:rsidR="005F3592" w:rsidRDefault="005F3592" w:rsidP="00A7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F6"/>
    <w:rsid w:val="001239B5"/>
    <w:rsid w:val="00350124"/>
    <w:rsid w:val="004A51DF"/>
    <w:rsid w:val="005F3592"/>
    <w:rsid w:val="00637727"/>
    <w:rsid w:val="00861200"/>
    <w:rsid w:val="00897BE6"/>
    <w:rsid w:val="00912288"/>
    <w:rsid w:val="00925C62"/>
    <w:rsid w:val="00A747E5"/>
    <w:rsid w:val="00B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4BF7E"/>
  <w15:chartTrackingRefBased/>
  <w15:docId w15:val="{DBA57027-1620-4F22-9A4E-09EB9B83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7E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7E5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dcterms:created xsi:type="dcterms:W3CDTF">2024-10-15T07:33:00Z</dcterms:created>
  <dcterms:modified xsi:type="dcterms:W3CDTF">2024-10-15T07:43:00Z</dcterms:modified>
</cp:coreProperties>
</file>